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D4" w:rsidRPr="008F2C9C" w:rsidRDefault="009E5CD4" w:rsidP="009E5CD4">
      <w:pPr>
        <w:jc w:val="center"/>
        <w:rPr>
          <w:b/>
          <w:color w:val="000000"/>
          <w:sz w:val="28"/>
          <w:szCs w:val="28"/>
          <w:lang w:val="uk-UA"/>
        </w:rPr>
      </w:pPr>
      <w:r w:rsidRPr="00C824DF">
        <w:rPr>
          <w:b/>
          <w:color w:val="000000"/>
          <w:sz w:val="28"/>
          <w:szCs w:val="28"/>
          <w:lang w:val="uk-UA"/>
        </w:rPr>
        <w:t>Виробництво будівельної продукції</w:t>
      </w:r>
      <w:r w:rsidRPr="008F2C9C">
        <w:rPr>
          <w:b/>
          <w:color w:val="000000"/>
          <w:sz w:val="28"/>
          <w:szCs w:val="28"/>
          <w:lang w:val="uk-UA"/>
        </w:rPr>
        <w:t xml:space="preserve"> </w:t>
      </w:r>
    </w:p>
    <w:p w:rsidR="009E5CD4" w:rsidRDefault="009E5CD4" w:rsidP="009E5CD4">
      <w:pPr>
        <w:jc w:val="center"/>
        <w:rPr>
          <w:color w:val="000000"/>
          <w:sz w:val="20"/>
          <w:szCs w:val="20"/>
          <w:lang w:val="uk-UA"/>
        </w:rPr>
      </w:pPr>
    </w:p>
    <w:p w:rsidR="009E5CD4" w:rsidRDefault="009E5CD4" w:rsidP="009E5CD4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січні–лютому </w:t>
      </w:r>
      <w:r w:rsidRPr="00C705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7051D">
        <w:rPr>
          <w:sz w:val="28"/>
          <w:szCs w:val="28"/>
          <w:lang w:val="uk-UA"/>
        </w:rPr>
        <w:t>р. підприємствами м.</w:t>
      </w:r>
      <w:r>
        <w:rPr>
          <w:sz w:val="28"/>
          <w:szCs w:val="28"/>
          <w:lang w:val="uk-UA"/>
        </w:rPr>
        <w:t xml:space="preserve"> </w:t>
      </w:r>
      <w:r w:rsidRPr="00C7051D">
        <w:rPr>
          <w:sz w:val="28"/>
          <w:szCs w:val="28"/>
          <w:lang w:val="uk-UA"/>
        </w:rPr>
        <w:t xml:space="preserve">Києва вироблено будівельної </w:t>
      </w:r>
      <w:r w:rsidRPr="00681AC3">
        <w:rPr>
          <w:sz w:val="28"/>
          <w:szCs w:val="28"/>
          <w:lang w:val="uk-UA"/>
        </w:rPr>
        <w:t>продукції (виконано будівельних робіт) на суму</w:t>
      </w:r>
      <w:r>
        <w:rPr>
          <w:sz w:val="28"/>
          <w:szCs w:val="28"/>
          <w:lang w:val="uk-UA"/>
        </w:rPr>
        <w:br/>
        <w:t>3701556</w:t>
      </w:r>
      <w:r w:rsidRPr="00681AC3">
        <w:rPr>
          <w:sz w:val="28"/>
          <w:szCs w:val="28"/>
          <w:lang w:val="uk-UA"/>
        </w:rPr>
        <w:t xml:space="preserve"> </w:t>
      </w:r>
      <w:proofErr w:type="spellStart"/>
      <w:r w:rsidRPr="00681AC3">
        <w:rPr>
          <w:sz w:val="28"/>
          <w:szCs w:val="28"/>
          <w:lang w:val="uk-UA"/>
        </w:rPr>
        <w:t>тис.грн</w:t>
      </w:r>
      <w:proofErr w:type="spellEnd"/>
      <w:r w:rsidRPr="00681AC3">
        <w:rPr>
          <w:sz w:val="28"/>
          <w:szCs w:val="28"/>
          <w:lang w:val="uk-UA"/>
        </w:rPr>
        <w:t>. Індекс</w:t>
      </w:r>
      <w:r w:rsidRPr="00C7051D">
        <w:rPr>
          <w:sz w:val="28"/>
          <w:szCs w:val="28"/>
          <w:lang w:val="uk-UA"/>
        </w:rPr>
        <w:t xml:space="preserve"> будівельної продукції </w:t>
      </w:r>
      <w:r>
        <w:rPr>
          <w:sz w:val="28"/>
          <w:szCs w:val="28"/>
          <w:lang w:val="uk-UA"/>
        </w:rPr>
        <w:t>у</w:t>
      </w:r>
      <w:r w:rsidRPr="00C70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січні–лютому </w:t>
      </w:r>
      <w:r w:rsidRPr="00C705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7051D">
        <w:rPr>
          <w:sz w:val="28"/>
          <w:szCs w:val="28"/>
          <w:lang w:val="uk-UA"/>
        </w:rPr>
        <w:t xml:space="preserve">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січнем–лютим </w:t>
      </w:r>
      <w:r w:rsidRPr="00C705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C7051D">
        <w:rPr>
          <w:sz w:val="28"/>
          <w:szCs w:val="28"/>
          <w:lang w:val="uk-UA"/>
        </w:rPr>
        <w:t xml:space="preserve">р. становив </w:t>
      </w:r>
      <w:r>
        <w:rPr>
          <w:sz w:val="28"/>
          <w:szCs w:val="28"/>
          <w:lang w:val="uk-UA"/>
        </w:rPr>
        <w:t>82,4</w:t>
      </w:r>
      <w:r w:rsidRPr="00C7051D">
        <w:rPr>
          <w:sz w:val="28"/>
          <w:szCs w:val="28"/>
          <w:lang w:val="uk-UA"/>
        </w:rPr>
        <w:t>%.</w:t>
      </w:r>
    </w:p>
    <w:p w:rsidR="009E5CD4" w:rsidRDefault="009E5CD4" w:rsidP="009E5CD4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січні–лютому </w:t>
      </w:r>
      <w:r w:rsidRPr="00C705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7051D">
        <w:rPr>
          <w:sz w:val="28"/>
          <w:szCs w:val="28"/>
          <w:lang w:val="uk-UA"/>
        </w:rPr>
        <w:t xml:space="preserve">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січнем–лютим </w:t>
      </w:r>
      <w:r w:rsidRPr="00C705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20р. індекс будівельної продукції </w:t>
      </w:r>
      <w:r w:rsidRPr="00C7051D">
        <w:rPr>
          <w:sz w:val="28"/>
          <w:szCs w:val="28"/>
          <w:lang w:val="uk-UA"/>
        </w:rPr>
        <w:t xml:space="preserve">з будівництва будівель становив </w:t>
      </w:r>
      <w:r>
        <w:rPr>
          <w:sz w:val="28"/>
          <w:szCs w:val="28"/>
          <w:lang w:val="uk-UA"/>
        </w:rPr>
        <w:t>84,9</w:t>
      </w:r>
      <w:r w:rsidRPr="00C7051D">
        <w:rPr>
          <w:sz w:val="28"/>
          <w:szCs w:val="28"/>
          <w:lang w:val="uk-UA"/>
        </w:rPr>
        <w:t xml:space="preserve">% (житлових – </w:t>
      </w:r>
      <w:r>
        <w:rPr>
          <w:sz w:val="28"/>
          <w:szCs w:val="28"/>
          <w:lang w:val="uk-UA"/>
        </w:rPr>
        <w:t>98,1</w:t>
      </w:r>
      <w:r w:rsidRPr="00C7051D">
        <w:rPr>
          <w:sz w:val="28"/>
          <w:szCs w:val="28"/>
          <w:lang w:val="uk-UA"/>
        </w:rPr>
        <w:t xml:space="preserve">%, нежитлових – </w:t>
      </w:r>
      <w:r>
        <w:rPr>
          <w:sz w:val="28"/>
          <w:szCs w:val="28"/>
          <w:lang w:val="uk-UA"/>
        </w:rPr>
        <w:t>72,7</w:t>
      </w:r>
      <w:r w:rsidRPr="00C7051D">
        <w:rPr>
          <w:sz w:val="28"/>
          <w:szCs w:val="28"/>
          <w:lang w:val="uk-UA"/>
        </w:rPr>
        <w:t xml:space="preserve">%), інженерних споруд – </w:t>
      </w:r>
      <w:r>
        <w:rPr>
          <w:sz w:val="28"/>
          <w:szCs w:val="28"/>
          <w:lang w:val="uk-UA"/>
        </w:rPr>
        <w:t>73,7</w:t>
      </w:r>
      <w:r w:rsidRPr="00C7051D">
        <w:rPr>
          <w:sz w:val="28"/>
          <w:szCs w:val="28"/>
          <w:lang w:val="uk-UA"/>
        </w:rPr>
        <w:t>%.</w:t>
      </w:r>
    </w:p>
    <w:p w:rsidR="009E5CD4" w:rsidRDefault="009E5CD4" w:rsidP="009E5CD4">
      <w:pPr>
        <w:pStyle w:val="1"/>
        <w:ind w:firstLine="720"/>
      </w:pPr>
      <w:r w:rsidRPr="00C7051D">
        <w:t>За видами будівельної продукції найбільший обсяг вироблено</w:t>
      </w:r>
      <w:r>
        <w:br/>
      </w:r>
      <w:r w:rsidRPr="00C7051D">
        <w:t xml:space="preserve">з будівництва будівель – </w:t>
      </w:r>
      <w:r>
        <w:t>2916010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78,8</w:t>
      </w:r>
      <w:r w:rsidRPr="00C7051D">
        <w:t>% від загального обсягу виробленої будівельної продукц</w:t>
      </w:r>
      <w:r>
        <w:t xml:space="preserve">ії), у тому числі з будівництва </w:t>
      </w:r>
      <w:r w:rsidRPr="00C7051D">
        <w:t>житлових</w:t>
      </w:r>
      <w:r>
        <w:t xml:space="preserve"> будівель</w:t>
      </w:r>
      <w:r w:rsidRPr="00C7051D">
        <w:t xml:space="preserve"> – </w:t>
      </w:r>
      <w:r>
        <w:t>1648618</w:t>
      </w:r>
      <w:r w:rsidRPr="00367E9E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44,5</w:t>
      </w:r>
      <w:r w:rsidRPr="00C7051D">
        <w:t>%)</w:t>
      </w:r>
      <w:r>
        <w:t>, не</w:t>
      </w:r>
      <w:r w:rsidRPr="00C7051D">
        <w:t xml:space="preserve">житлових – </w:t>
      </w:r>
      <w:r>
        <w:t>1267392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34,3</w:t>
      </w:r>
      <w:r w:rsidRPr="00C7051D">
        <w:t>%).</w:t>
      </w:r>
      <w:r>
        <w:br/>
      </w:r>
      <w:r w:rsidRPr="00C7051D">
        <w:t xml:space="preserve">З будівництва інженерних споруд вироблено будівельної продукції на суму </w:t>
      </w:r>
      <w:r>
        <w:t>785546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21,2</w:t>
      </w:r>
      <w:r w:rsidRPr="00C7051D">
        <w:t>% від загального обсягу).</w:t>
      </w:r>
    </w:p>
    <w:p w:rsidR="009E5CD4" w:rsidRDefault="009E5CD4" w:rsidP="009E5CD4">
      <w:pPr>
        <w:ind w:firstLine="720"/>
        <w:jc w:val="both"/>
        <w:rPr>
          <w:sz w:val="28"/>
          <w:szCs w:val="28"/>
          <w:lang w:val="uk-UA"/>
        </w:rPr>
      </w:pPr>
      <w:r w:rsidRPr="00681AC3">
        <w:rPr>
          <w:sz w:val="28"/>
          <w:szCs w:val="28"/>
          <w:lang w:val="uk-UA"/>
        </w:rPr>
        <w:t xml:space="preserve">Нове будівництво склало </w:t>
      </w:r>
      <w:r>
        <w:rPr>
          <w:sz w:val="28"/>
          <w:szCs w:val="28"/>
          <w:lang w:val="uk-UA"/>
        </w:rPr>
        <w:t>50,1</w:t>
      </w:r>
      <w:r w:rsidRPr="00681AC3">
        <w:rPr>
          <w:sz w:val="28"/>
          <w:szCs w:val="28"/>
          <w:lang w:val="uk-UA"/>
        </w:rPr>
        <w:t xml:space="preserve">% від загального обсягу виробленої будівельної продукції, ремонт (капітальний та поточний) – </w:t>
      </w:r>
      <w:r>
        <w:rPr>
          <w:sz w:val="28"/>
          <w:szCs w:val="28"/>
          <w:lang w:val="uk-UA"/>
        </w:rPr>
        <w:t>16,7</w:t>
      </w:r>
      <w:r w:rsidRPr="00681AC3">
        <w:rPr>
          <w:sz w:val="28"/>
          <w:szCs w:val="28"/>
          <w:lang w:val="uk-UA"/>
        </w:rPr>
        <w:t xml:space="preserve">%, реконструкція та технічне переоснащення – </w:t>
      </w:r>
      <w:r>
        <w:rPr>
          <w:sz w:val="28"/>
          <w:szCs w:val="28"/>
          <w:lang w:val="uk-UA"/>
        </w:rPr>
        <w:t>33,2</w:t>
      </w:r>
      <w:r w:rsidRPr="00681AC3">
        <w:rPr>
          <w:sz w:val="28"/>
          <w:szCs w:val="28"/>
          <w:lang w:val="uk-UA"/>
        </w:rPr>
        <w:t>%.</w:t>
      </w:r>
      <w:r w:rsidRPr="00C7051D">
        <w:rPr>
          <w:sz w:val="28"/>
          <w:szCs w:val="28"/>
          <w:lang w:val="uk-UA"/>
        </w:rPr>
        <w:t xml:space="preserve"> Господарським способом вироблено будівельної продукції обсягом </w:t>
      </w:r>
      <w:r>
        <w:rPr>
          <w:sz w:val="28"/>
          <w:szCs w:val="28"/>
          <w:lang w:val="uk-UA"/>
        </w:rPr>
        <w:t>42315</w:t>
      </w:r>
      <w:r w:rsidRPr="00C7051D">
        <w:rPr>
          <w:sz w:val="28"/>
          <w:szCs w:val="28"/>
          <w:lang w:val="uk-UA"/>
        </w:rPr>
        <w:t xml:space="preserve"> </w:t>
      </w:r>
      <w:proofErr w:type="spellStart"/>
      <w:r w:rsidRPr="00C7051D">
        <w:rPr>
          <w:sz w:val="28"/>
          <w:szCs w:val="28"/>
          <w:lang w:val="uk-UA"/>
        </w:rPr>
        <w:t>тис.грн</w:t>
      </w:r>
      <w:proofErr w:type="spellEnd"/>
      <w:r w:rsidRPr="00C7051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1,1</w:t>
      </w:r>
      <w:r w:rsidRPr="00C7051D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</w:t>
      </w:r>
      <w:r w:rsidRPr="00C7051D">
        <w:rPr>
          <w:sz w:val="28"/>
          <w:szCs w:val="28"/>
          <w:lang w:val="uk-UA"/>
        </w:rPr>
        <w:t>від загального обсягу будівельної продукції в цілому по місту).</w:t>
      </w:r>
    </w:p>
    <w:p w:rsidR="002A7EF6" w:rsidRPr="009E5CD4" w:rsidRDefault="009E5CD4">
      <w:pPr>
        <w:rPr>
          <w:lang w:val="uk-UA"/>
        </w:rPr>
      </w:pPr>
      <w:bookmarkStart w:id="0" w:name="_GoBack"/>
      <w:bookmarkEnd w:id="0"/>
    </w:p>
    <w:sectPr w:rsidR="002A7EF6" w:rsidRPr="009E5CD4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D4"/>
    <w:rsid w:val="00222100"/>
    <w:rsid w:val="002B5FF8"/>
    <w:rsid w:val="00914722"/>
    <w:rsid w:val="009E5CD4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9544-7FC3-4EFF-B242-22476AFD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CD4"/>
    <w:pPr>
      <w:spacing w:after="120"/>
    </w:pPr>
  </w:style>
  <w:style w:type="character" w:customStyle="1" w:styleId="a4">
    <w:name w:val="Основной текст Знак"/>
    <w:basedOn w:val="a0"/>
    <w:link w:val="a3"/>
    <w:rsid w:val="009E5C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 + Первая строка:  1"/>
    <w:aliases w:val="25 см,Междустр.интервал:  одинарный,Междустр.интервал:  полуторный"/>
    <w:basedOn w:val="a3"/>
    <w:rsid w:val="009E5CD4"/>
    <w:pPr>
      <w:tabs>
        <w:tab w:val="left" w:pos="284"/>
        <w:tab w:val="left" w:pos="567"/>
        <w:tab w:val="left" w:pos="826"/>
        <w:tab w:val="right" w:pos="3119"/>
        <w:tab w:val="right" w:pos="4111"/>
        <w:tab w:val="right" w:pos="4536"/>
        <w:tab w:val="right" w:pos="5529"/>
        <w:tab w:val="right" w:pos="5670"/>
        <w:tab w:val="right" w:pos="5812"/>
        <w:tab w:val="right" w:pos="5954"/>
        <w:tab w:val="right" w:pos="6663"/>
        <w:tab w:val="right" w:pos="6946"/>
        <w:tab w:val="right" w:pos="7371"/>
        <w:tab w:val="right" w:pos="8080"/>
        <w:tab w:val="right" w:pos="8364"/>
        <w:tab w:val="right" w:pos="8647"/>
        <w:tab w:val="right" w:pos="9498"/>
      </w:tabs>
      <w:suppressAutoHyphens/>
      <w:spacing w:after="0"/>
      <w:ind w:firstLine="709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2021-04-30T13:10:00Z</dcterms:created>
  <dcterms:modified xsi:type="dcterms:W3CDTF">2021-04-30T13:11:00Z</dcterms:modified>
</cp:coreProperties>
</file>