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8" w:rsidRPr="004E5675" w:rsidRDefault="00A701E8" w:rsidP="00A701E8">
      <w:pPr>
        <w:jc w:val="center"/>
        <w:rPr>
          <w:b/>
          <w:lang w:val="uk-UA"/>
        </w:rPr>
      </w:pPr>
      <w:r w:rsidRPr="004E5675">
        <w:rPr>
          <w:b/>
          <w:sz w:val="28"/>
          <w:szCs w:val="28"/>
          <w:lang w:val="uk-UA"/>
        </w:rPr>
        <w:t>Середня заробітна плата</w:t>
      </w:r>
    </w:p>
    <w:p w:rsidR="00A701E8" w:rsidRPr="004E5675" w:rsidRDefault="00A701E8" w:rsidP="00A701E8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1E8" w:rsidRPr="004E5675" w:rsidRDefault="00A701E8" w:rsidP="00A701E8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</w:t>
      </w:r>
      <w:r w:rsidRPr="004E5675">
        <w:rPr>
          <w:color w:val="000000"/>
          <w:sz w:val="28"/>
          <w:szCs w:val="28"/>
          <w:lang w:val="uk-UA"/>
        </w:rPr>
        <w:t>січні</w:t>
      </w:r>
      <w:r w:rsidRPr="004E5675">
        <w:rPr>
          <w:sz w:val="28"/>
          <w:szCs w:val="28"/>
          <w:lang w:val="uk-UA"/>
        </w:rPr>
        <w:t xml:space="preserve"> 2020р. розмір середньої номінальної заробітної плати штатних працівників підприємств, установ та організацій (з кількістю працюючих 10 осіб і більше) становив </w:t>
      </w:r>
      <w:r w:rsidRPr="004E5675">
        <w:rPr>
          <w:color w:val="000000"/>
          <w:sz w:val="28"/>
          <w:szCs w:val="28"/>
          <w:lang w:val="uk-UA"/>
        </w:rPr>
        <w:t>15787 грн</w:t>
      </w:r>
      <w:r w:rsidRPr="004E5675">
        <w:rPr>
          <w:sz w:val="28"/>
          <w:szCs w:val="28"/>
          <w:lang w:val="uk-UA"/>
        </w:rPr>
        <w:t xml:space="preserve">. </w:t>
      </w:r>
      <w:r w:rsidRPr="004E5675">
        <w:rPr>
          <w:color w:val="000000"/>
          <w:sz w:val="28"/>
          <w:szCs w:val="28"/>
          <w:lang w:val="uk-UA"/>
        </w:rPr>
        <w:t>Порівняно з груднем 2019р. розмір заробітної плати зменшився на 16,3%, а проти січня 2019р. збільшилася на 15,1%.</w:t>
      </w:r>
      <w:r w:rsidRPr="004E5675">
        <w:rPr>
          <w:sz w:val="28"/>
          <w:szCs w:val="28"/>
          <w:lang w:val="uk-UA"/>
        </w:rPr>
        <w:t xml:space="preserve"> </w:t>
      </w:r>
      <w:r w:rsidRPr="004E5675">
        <w:rPr>
          <w:color w:val="000000"/>
          <w:sz w:val="28"/>
          <w:szCs w:val="28"/>
          <w:lang w:val="uk-UA"/>
        </w:rPr>
        <w:t xml:space="preserve">Нарахування за одну відпрацьовану годину в цьому місяці становили 106,25 </w:t>
      </w:r>
      <w:proofErr w:type="spellStart"/>
      <w:r w:rsidRPr="004E5675">
        <w:rPr>
          <w:color w:val="000000"/>
          <w:sz w:val="28"/>
          <w:szCs w:val="28"/>
          <w:lang w:val="uk-UA"/>
        </w:rPr>
        <w:t>грн</w:t>
      </w:r>
      <w:proofErr w:type="spellEnd"/>
      <w:r w:rsidRPr="004E5675">
        <w:rPr>
          <w:color w:val="000000"/>
          <w:sz w:val="28"/>
          <w:szCs w:val="28"/>
          <w:lang w:val="uk-UA"/>
        </w:rPr>
        <w:t>, що на 15,1% менше, ніж у грудні 2019р.</w:t>
      </w:r>
    </w:p>
    <w:p w:rsidR="00A701E8" w:rsidRPr="004E5675" w:rsidRDefault="00A701E8" w:rsidP="00A701E8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Зменшення нарахувань у січні до попереднього місяця відбувається щороку і зумовлено тим, що в грудні здійснюються нарахування одноразових виплат: винагород за підсумками роботи за рік, за вислугу років, компенсаційних виплат за невикористану відпустку тощо.</w:t>
      </w:r>
    </w:p>
    <w:p w:rsidR="00A701E8" w:rsidRPr="004E5675" w:rsidRDefault="00A701E8" w:rsidP="00A701E8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До видів економічної діяльності з найвищим рівнем оплати праці відносилися інформація та телекомунікації; державне управління й оборона, обов’язкове соціальне страхування; фінансова та страхова діяльність; виробництво основних фармацевтичних продуктів і фармацевтичних препаратів</w:t>
      </w:r>
      <w:r w:rsidRPr="004E5675">
        <w:rPr>
          <w:color w:val="000000"/>
          <w:sz w:val="28"/>
          <w:szCs w:val="28"/>
          <w:lang w:val="uk-UA"/>
        </w:rPr>
        <w:t xml:space="preserve">, </w:t>
      </w:r>
      <w:r w:rsidRPr="004E5675">
        <w:rPr>
          <w:sz w:val="28"/>
          <w:szCs w:val="28"/>
          <w:lang w:val="uk-UA"/>
        </w:rPr>
        <w:t xml:space="preserve">де заробітна плата перевищила середній показник по економіці в 1,5–1,7 </w:t>
      </w:r>
      <w:proofErr w:type="spellStart"/>
      <w:r w:rsidRPr="004E5675">
        <w:rPr>
          <w:sz w:val="28"/>
          <w:szCs w:val="28"/>
          <w:lang w:val="uk-UA"/>
        </w:rPr>
        <w:t>раза</w:t>
      </w:r>
      <w:proofErr w:type="spellEnd"/>
      <w:r w:rsidRPr="004E5675">
        <w:rPr>
          <w:sz w:val="28"/>
          <w:szCs w:val="28"/>
          <w:lang w:val="uk-UA"/>
        </w:rPr>
        <w:t>.</w:t>
      </w:r>
    </w:p>
    <w:p w:rsidR="00A701E8" w:rsidRPr="004E5675" w:rsidRDefault="00A701E8" w:rsidP="00A701E8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Найнижчий рівень заробітної плати спостерігався у працівників </w:t>
      </w:r>
      <w:r w:rsidRPr="004E5675">
        <w:rPr>
          <w:color w:val="000000"/>
          <w:sz w:val="28"/>
          <w:szCs w:val="28"/>
          <w:lang w:val="uk-UA"/>
        </w:rPr>
        <w:t xml:space="preserve">підприємств </w:t>
      </w:r>
      <w:r w:rsidRPr="004E5675">
        <w:rPr>
          <w:rFonts w:eastAsia="Arial Unicode MSĨ"/>
          <w:color w:val="000000"/>
          <w:sz w:val="28"/>
          <w:szCs w:val="28"/>
          <w:lang w:val="uk-UA"/>
        </w:rPr>
        <w:t>текстильного виробництва, виробництва одягу, шкіри, виробів зі шкіри та інших матеріалів; т</w:t>
      </w:r>
      <w:r w:rsidRPr="004E5675">
        <w:rPr>
          <w:color w:val="000000"/>
          <w:sz w:val="28"/>
          <w:szCs w:val="28"/>
          <w:lang w:val="uk-UA"/>
        </w:rPr>
        <w:t>имчасового розміщування й організації харчування;</w:t>
      </w:r>
      <w:r w:rsidRPr="004E5675">
        <w:rPr>
          <w:rFonts w:eastAsia="Arial Unicode MSĨ"/>
          <w:color w:val="000000"/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 xml:space="preserve">виробництва електричного </w:t>
      </w:r>
      <w:proofErr w:type="spellStart"/>
      <w:r w:rsidRPr="004E5675">
        <w:rPr>
          <w:sz w:val="28"/>
          <w:szCs w:val="28"/>
          <w:lang w:val="uk-UA"/>
        </w:rPr>
        <w:t>устатковання</w:t>
      </w:r>
      <w:proofErr w:type="spellEnd"/>
      <w:r w:rsidRPr="004E5675">
        <w:rPr>
          <w:sz w:val="28"/>
          <w:szCs w:val="28"/>
          <w:lang w:val="uk-UA"/>
        </w:rPr>
        <w:t xml:space="preserve">; виробництва меблів, іншої продукції, ремонту і монтажу машин і </w:t>
      </w:r>
      <w:proofErr w:type="spellStart"/>
      <w:r w:rsidRPr="004E5675">
        <w:rPr>
          <w:sz w:val="28"/>
          <w:szCs w:val="28"/>
          <w:lang w:val="uk-UA"/>
        </w:rPr>
        <w:t>устатковання</w:t>
      </w:r>
      <w:proofErr w:type="spellEnd"/>
      <w:r w:rsidRPr="004E5675">
        <w:rPr>
          <w:sz w:val="28"/>
          <w:szCs w:val="28"/>
          <w:lang w:val="uk-UA"/>
        </w:rPr>
        <w:t xml:space="preserve">; </w:t>
      </w:r>
      <w:proofErr w:type="spellStart"/>
      <w:r w:rsidRPr="004E5675">
        <w:rPr>
          <w:sz w:val="28"/>
          <w:szCs w:val="28"/>
          <w:lang w:val="uk-UA"/>
        </w:rPr>
        <w:t>функціювання</w:t>
      </w:r>
      <w:proofErr w:type="spellEnd"/>
      <w:r w:rsidRPr="004E5675">
        <w:rPr>
          <w:sz w:val="28"/>
          <w:szCs w:val="28"/>
          <w:lang w:val="uk-UA"/>
        </w:rPr>
        <w:t xml:space="preserve"> бібліотек, архівів, музеїв та інших закладів культури, а також будівництва</w:t>
      </w:r>
      <w:r w:rsidRPr="004E5675">
        <w:rPr>
          <w:rFonts w:eastAsia="Arial Unicode MSĨ"/>
          <w:color w:val="000000"/>
          <w:sz w:val="28"/>
          <w:szCs w:val="28"/>
          <w:lang w:val="uk-UA"/>
        </w:rPr>
        <w:t xml:space="preserve"> і не перевищував 63,4% від середнього показника.</w:t>
      </w:r>
    </w:p>
    <w:p w:rsidR="00A701E8" w:rsidRPr="004E5675" w:rsidRDefault="00A701E8" w:rsidP="00A701E8">
      <w:pPr>
        <w:pStyle w:val="xl32"/>
        <w:spacing w:before="0" w:beforeAutospacing="0" w:after="0" w:afterAutospacing="0"/>
        <w:ind w:firstLine="720"/>
        <w:jc w:val="both"/>
        <w:rPr>
          <w:lang w:val="uk-UA"/>
        </w:rPr>
      </w:pPr>
      <w:r w:rsidRPr="004E5675">
        <w:rPr>
          <w:lang w:val="uk-UA"/>
        </w:rPr>
        <w:t xml:space="preserve">Середній розмір оплати праці у ІV кварталі 2019р. в усіх районах міста був вищим за мінімальну заробітну плату (4173грн). Водночас лише у Печерському, Подільському, Голосіївському та Шевченківському районах середній розмір заробітної плати перевищив середній показник </w:t>
      </w:r>
      <w:r w:rsidRPr="004E5675">
        <w:rPr>
          <w:lang w:val="uk-UA"/>
        </w:rPr>
        <w:br/>
        <w:t xml:space="preserve">по </w:t>
      </w:r>
      <w:proofErr w:type="spellStart"/>
      <w:r w:rsidRPr="004E5675">
        <w:rPr>
          <w:lang w:val="uk-UA"/>
        </w:rPr>
        <w:t>м.Києву</w:t>
      </w:r>
      <w:proofErr w:type="spellEnd"/>
      <w:r w:rsidRPr="004E5675">
        <w:rPr>
          <w:lang w:val="uk-UA"/>
        </w:rPr>
        <w:t xml:space="preserve"> і становив відповідно 19884 </w:t>
      </w:r>
      <w:proofErr w:type="spellStart"/>
      <w:r w:rsidRPr="004E5675">
        <w:rPr>
          <w:lang w:val="uk-UA"/>
        </w:rPr>
        <w:t>грн</w:t>
      </w:r>
      <w:proofErr w:type="spellEnd"/>
      <w:r w:rsidRPr="004E5675">
        <w:rPr>
          <w:lang w:val="uk-UA"/>
        </w:rPr>
        <w:t xml:space="preserve">, 19562 </w:t>
      </w:r>
      <w:proofErr w:type="spellStart"/>
      <w:r w:rsidRPr="004E5675">
        <w:rPr>
          <w:lang w:val="uk-UA"/>
        </w:rPr>
        <w:t>грн</w:t>
      </w:r>
      <w:proofErr w:type="spellEnd"/>
      <w:r w:rsidRPr="004E5675">
        <w:rPr>
          <w:lang w:val="uk-UA"/>
        </w:rPr>
        <w:t xml:space="preserve">, 18644 </w:t>
      </w:r>
      <w:proofErr w:type="spellStart"/>
      <w:r w:rsidRPr="004E5675">
        <w:rPr>
          <w:lang w:val="uk-UA"/>
        </w:rPr>
        <w:t>грн</w:t>
      </w:r>
      <w:proofErr w:type="spellEnd"/>
      <w:r w:rsidRPr="004E5675">
        <w:rPr>
          <w:lang w:val="uk-UA"/>
        </w:rPr>
        <w:t xml:space="preserve"> та </w:t>
      </w:r>
      <w:r w:rsidRPr="004E5675">
        <w:rPr>
          <w:lang w:val="uk-UA"/>
        </w:rPr>
        <w:br/>
        <w:t xml:space="preserve">18476 грн. Найнижчий рівень заробітної плати спостерігався у Деснянському районі – 12115 </w:t>
      </w:r>
      <w:proofErr w:type="spellStart"/>
      <w:r w:rsidRPr="004E5675">
        <w:rPr>
          <w:lang w:val="uk-UA"/>
        </w:rPr>
        <w:t>грн</w:t>
      </w:r>
      <w:proofErr w:type="spellEnd"/>
      <w:r w:rsidRPr="004E5675">
        <w:rPr>
          <w:lang w:val="uk-UA"/>
        </w:rPr>
        <w:t xml:space="preserve"> (на 28,3% менше за середній показник).</w:t>
      </w:r>
    </w:p>
    <w:p w:rsidR="00A701E8" w:rsidRPr="004E5675" w:rsidRDefault="00A701E8" w:rsidP="00A701E8">
      <w:pPr>
        <w:ind w:firstLine="720"/>
        <w:jc w:val="both"/>
        <w:rPr>
          <w:rFonts w:eastAsia="Arial Unicode MSĨ"/>
          <w:sz w:val="28"/>
          <w:lang w:val="uk-UA"/>
        </w:rPr>
      </w:pPr>
      <w:r w:rsidRPr="004E5675">
        <w:rPr>
          <w:rFonts w:eastAsia="Arial Unicode MSĨ"/>
          <w:color w:val="000000"/>
          <w:sz w:val="28"/>
          <w:lang w:val="uk-UA"/>
        </w:rPr>
        <w:t xml:space="preserve">Індекс реальної заробітної плати (з урахуванням змін споживчих цін) у січні 2020р. порівняно з груднем 2019р. </w:t>
      </w:r>
      <w:r w:rsidRPr="004E5675">
        <w:rPr>
          <w:rFonts w:eastAsia="Arial Unicode MSĨ"/>
          <w:sz w:val="28"/>
          <w:lang w:val="uk-UA"/>
        </w:rPr>
        <w:t>становив</w:t>
      </w:r>
      <w:r w:rsidRPr="004E5675">
        <w:rPr>
          <w:rFonts w:eastAsia="Arial Unicode MSĨ"/>
          <w:color w:val="000000"/>
          <w:sz w:val="28"/>
          <w:lang w:val="uk-UA"/>
        </w:rPr>
        <w:t xml:space="preserve"> 83,6</w:t>
      </w:r>
      <w:r w:rsidRPr="004E5675">
        <w:rPr>
          <w:rFonts w:eastAsia="Arial Unicode MSĨ"/>
          <w:sz w:val="28"/>
          <w:lang w:val="uk-UA"/>
        </w:rPr>
        <w:t>%, відносно січня 2019р. – 111,9%.</w:t>
      </w:r>
    </w:p>
    <w:p w:rsidR="00A701E8" w:rsidRPr="004E5675" w:rsidRDefault="00A701E8" w:rsidP="00A701E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>Упродовж січня 2020р.</w:t>
      </w:r>
      <w:r w:rsidRPr="004E5675">
        <w:rPr>
          <w:rFonts w:eastAsia="Arial Unicode MSĨ"/>
          <w:color w:val="000000"/>
          <w:sz w:val="28"/>
          <w:szCs w:val="28"/>
          <w:lang w:val="uk-UA"/>
        </w:rPr>
        <w:t xml:space="preserve"> загальна сума заборгованості з виплати заробітної плати </w:t>
      </w:r>
      <w:r w:rsidRPr="004E5675">
        <w:rPr>
          <w:rFonts w:eastAsia="Arial Unicode MSĨ"/>
          <w:color w:val="000000"/>
          <w:sz w:val="28"/>
          <w:lang w:val="uk-UA"/>
        </w:rPr>
        <w:t xml:space="preserve">збільшилася на 13,9%, або на 27965,0 </w:t>
      </w:r>
      <w:proofErr w:type="spellStart"/>
      <w:r w:rsidRPr="004E5675">
        <w:rPr>
          <w:rFonts w:eastAsia="Arial Unicode MSĨ"/>
          <w:color w:val="000000"/>
          <w:sz w:val="28"/>
          <w:lang w:val="uk-UA"/>
        </w:rPr>
        <w:t>тис.грн</w:t>
      </w:r>
      <w:proofErr w:type="spellEnd"/>
      <w:r w:rsidRPr="004E5675">
        <w:rPr>
          <w:rFonts w:eastAsia="Arial Unicode MSĨ"/>
          <w:color w:val="000000"/>
          <w:sz w:val="28"/>
          <w:lang w:val="uk-UA"/>
        </w:rPr>
        <w:t xml:space="preserve">, і </w:t>
      </w:r>
      <w:r w:rsidRPr="004E5675">
        <w:rPr>
          <w:rFonts w:eastAsia="Arial Unicode MSĨ"/>
          <w:color w:val="000000"/>
          <w:sz w:val="28"/>
          <w:lang w:val="uk-UA"/>
        </w:rPr>
        <w:br/>
        <w:t xml:space="preserve">на 1 лютого </w:t>
      </w:r>
      <w:proofErr w:type="spellStart"/>
      <w:r w:rsidRPr="004E5675">
        <w:rPr>
          <w:rFonts w:eastAsia="Arial Unicode MSĨ"/>
          <w:color w:val="000000"/>
          <w:sz w:val="28"/>
          <w:lang w:val="uk-UA"/>
        </w:rPr>
        <w:t>п.р</w:t>
      </w:r>
      <w:proofErr w:type="spellEnd"/>
      <w:r w:rsidRPr="004E5675">
        <w:rPr>
          <w:rFonts w:eastAsia="Arial Unicode MSĨ"/>
          <w:color w:val="000000"/>
          <w:sz w:val="28"/>
          <w:lang w:val="uk-UA"/>
        </w:rPr>
        <w:t xml:space="preserve">. становила 229595,1 </w:t>
      </w:r>
      <w:proofErr w:type="spellStart"/>
      <w:r w:rsidRPr="004E5675">
        <w:rPr>
          <w:rFonts w:eastAsia="Arial Unicode MSĨ"/>
          <w:color w:val="000000"/>
          <w:sz w:val="28"/>
          <w:lang w:val="uk-UA"/>
        </w:rPr>
        <w:t>тис.грн</w:t>
      </w:r>
      <w:proofErr w:type="spellEnd"/>
      <w:r w:rsidRPr="004E5675">
        <w:rPr>
          <w:color w:val="000000"/>
          <w:sz w:val="28"/>
          <w:lang w:val="uk-UA"/>
        </w:rPr>
        <w:t xml:space="preserve">, </w:t>
      </w:r>
      <w:r w:rsidRPr="004E5675">
        <w:rPr>
          <w:rFonts w:eastAsia="Arial Unicode MSĨ"/>
          <w:color w:val="000000"/>
          <w:sz w:val="28"/>
          <w:szCs w:val="28"/>
          <w:lang w:val="uk-UA"/>
        </w:rPr>
        <w:t>що дорівнює 1,2</w:t>
      </w:r>
      <w:r w:rsidRPr="004E5675">
        <w:rPr>
          <w:color w:val="000000"/>
          <w:sz w:val="28"/>
          <w:szCs w:val="28"/>
          <w:lang w:val="uk-UA"/>
        </w:rPr>
        <w:t xml:space="preserve">% фонду оплати праці, нарахованого за січень 2020р. </w:t>
      </w:r>
    </w:p>
    <w:p w:rsidR="00A701E8" w:rsidRPr="004E5675" w:rsidRDefault="00A701E8" w:rsidP="00A701E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 xml:space="preserve">Основна частка загальної суми боргу припадала на професійну, наукову та технічну діяльність (44,2%), а також промисловість (30,6%). </w:t>
      </w:r>
      <w:r w:rsidRPr="004E5675">
        <w:rPr>
          <w:color w:val="000000"/>
          <w:sz w:val="28"/>
          <w:szCs w:val="28"/>
          <w:lang w:val="uk-UA"/>
        </w:rPr>
        <w:lastRenderedPageBreak/>
        <w:t xml:space="preserve">При цьому більше ніж дві третини суми боргу утворено у Печерському (42,2%), </w:t>
      </w:r>
      <w:proofErr w:type="spellStart"/>
      <w:r w:rsidRPr="004E5675">
        <w:rPr>
          <w:color w:val="000000"/>
          <w:sz w:val="28"/>
          <w:szCs w:val="28"/>
          <w:lang w:val="uk-UA"/>
        </w:rPr>
        <w:t>Оболонському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 (17,0%) та Солом’янському (10,0%) районах.</w:t>
      </w:r>
    </w:p>
    <w:p w:rsidR="00A701E8" w:rsidRPr="004E5675" w:rsidRDefault="00A701E8" w:rsidP="00A701E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bCs/>
          <w:sz w:val="28"/>
          <w:szCs w:val="28"/>
          <w:lang w:val="uk-UA"/>
        </w:rPr>
        <w:t xml:space="preserve">У структурі боргу 83,9% припадає на економічно активні підприємства. Заборгованість </w:t>
      </w:r>
      <w:r w:rsidRPr="004E5675">
        <w:rPr>
          <w:color w:val="000000"/>
          <w:sz w:val="28"/>
          <w:szCs w:val="28"/>
          <w:lang w:val="uk-UA"/>
        </w:rPr>
        <w:t xml:space="preserve">працівникам економічно активних підприємств збільшилася на 13,5%, або на 22939,6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, і на 1 лютого 2020р. становила 192574,9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>.</w:t>
      </w:r>
    </w:p>
    <w:p w:rsidR="00A701E8" w:rsidRPr="004E5675" w:rsidRDefault="00A701E8" w:rsidP="00A701E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 xml:space="preserve">У районному розрізі сума заборгованості економічно активних підприємств збільшилася у більшості районів міста, а найвагоміше – </w:t>
      </w:r>
      <w:r w:rsidRPr="004E5675">
        <w:rPr>
          <w:color w:val="000000"/>
          <w:sz w:val="28"/>
          <w:szCs w:val="28"/>
          <w:lang w:val="uk-UA"/>
        </w:rPr>
        <w:br/>
        <w:t xml:space="preserve">в </w:t>
      </w:r>
      <w:proofErr w:type="spellStart"/>
      <w:r w:rsidRPr="004E5675">
        <w:rPr>
          <w:color w:val="000000"/>
          <w:sz w:val="28"/>
          <w:szCs w:val="28"/>
          <w:lang w:val="uk-UA"/>
        </w:rPr>
        <w:t>Оболонському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 (на 11622,1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), Печерському (на 9477,5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) та Дніпровському (на 5664,0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) районах. Водночас у </w:t>
      </w:r>
      <w:r w:rsidRPr="004E5675">
        <w:rPr>
          <w:sz w:val="28"/>
          <w:szCs w:val="28"/>
          <w:lang w:val="uk-UA"/>
        </w:rPr>
        <w:t>Солом’янському</w:t>
      </w:r>
      <w:r w:rsidRPr="004E5675">
        <w:rPr>
          <w:color w:val="000000"/>
          <w:sz w:val="28"/>
          <w:szCs w:val="28"/>
          <w:lang w:val="uk-UA"/>
        </w:rPr>
        <w:t xml:space="preserve"> та Шевченківському районах зафіксовано зменшення суми заборгованості </w:t>
      </w:r>
      <w:r w:rsidRPr="004E5675">
        <w:rPr>
          <w:color w:val="000000"/>
          <w:sz w:val="28"/>
          <w:szCs w:val="28"/>
          <w:lang w:val="uk-UA"/>
        </w:rPr>
        <w:br/>
        <w:t xml:space="preserve">(на 2738,2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 та на 8292,1 </w:t>
      </w:r>
      <w:proofErr w:type="spellStart"/>
      <w:r w:rsidRPr="004E5675">
        <w:rPr>
          <w:color w:val="000000"/>
          <w:sz w:val="28"/>
          <w:szCs w:val="28"/>
          <w:lang w:val="uk-UA"/>
        </w:rPr>
        <w:t>тис.грн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 відповідно).</w:t>
      </w:r>
    </w:p>
    <w:p w:rsidR="00A701E8" w:rsidRPr="004E5675" w:rsidRDefault="00A701E8" w:rsidP="00A701E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 xml:space="preserve">Упродовж січня 2020р. кількість працівників, які вчасно не отримали заробітну плату, зменшилася на 9,3% і на 1 лютого 2020р. становила </w:t>
      </w:r>
      <w:r w:rsidRPr="004E5675">
        <w:rPr>
          <w:color w:val="000000"/>
          <w:sz w:val="28"/>
          <w:szCs w:val="28"/>
          <w:lang w:val="uk-UA"/>
        </w:rPr>
        <w:br/>
        <w:t xml:space="preserve">4,4 тис. осіб, або 0,4% від середньооблікової кількості штатних працівників, зайнятих в економіці. Кожному із зазначених працівників </w:t>
      </w:r>
      <w:r w:rsidRPr="004E5675">
        <w:rPr>
          <w:color w:val="000000"/>
          <w:sz w:val="28"/>
          <w:szCs w:val="28"/>
          <w:lang w:val="uk-UA"/>
        </w:rPr>
        <w:br/>
        <w:t xml:space="preserve">не виплачено в середньому 43837 </w:t>
      </w:r>
      <w:proofErr w:type="spellStart"/>
      <w:r w:rsidRPr="004E5675">
        <w:rPr>
          <w:color w:val="000000"/>
          <w:sz w:val="28"/>
          <w:szCs w:val="28"/>
          <w:lang w:val="uk-UA"/>
        </w:rPr>
        <w:t>грн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, що у 2,8 </w:t>
      </w:r>
      <w:proofErr w:type="spellStart"/>
      <w:r w:rsidRPr="004E5675">
        <w:rPr>
          <w:color w:val="000000"/>
          <w:sz w:val="28"/>
          <w:szCs w:val="28"/>
          <w:lang w:val="uk-UA"/>
        </w:rPr>
        <w:t>раза</w:t>
      </w:r>
      <w:proofErr w:type="spellEnd"/>
      <w:r w:rsidRPr="004E5675">
        <w:rPr>
          <w:color w:val="000000"/>
          <w:sz w:val="28"/>
          <w:szCs w:val="28"/>
          <w:lang w:val="uk-UA"/>
        </w:rPr>
        <w:t xml:space="preserve"> перевищує середню заробітну плату за січень 2020р.</w:t>
      </w:r>
    </w:p>
    <w:p w:rsidR="003778D5" w:rsidRPr="00A701E8" w:rsidRDefault="003778D5">
      <w:pPr>
        <w:rPr>
          <w:lang w:val="uk-UA"/>
        </w:rPr>
      </w:pPr>
    </w:p>
    <w:sectPr w:rsidR="003778D5" w:rsidRPr="00A701E8" w:rsidSect="00A701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Ĩ">
    <w:altName w:val="Malgun Gothic"/>
    <w:charset w:val="80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E8"/>
    <w:rsid w:val="003778D5"/>
    <w:rsid w:val="00A7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A701E8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Style5">
    <w:name w:val="Style5"/>
    <w:basedOn w:val="a"/>
    <w:rsid w:val="00A701E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2020-03-28T16:10:00Z</dcterms:created>
  <dcterms:modified xsi:type="dcterms:W3CDTF">2020-03-28T16:11:00Z</dcterms:modified>
</cp:coreProperties>
</file>