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6D" w:rsidRPr="004E5675" w:rsidRDefault="008D4D6D" w:rsidP="008D4D6D">
      <w:pPr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 xml:space="preserve">Робота транспорту </w:t>
      </w:r>
    </w:p>
    <w:p w:rsidR="008D4D6D" w:rsidRPr="004E5675" w:rsidRDefault="008D4D6D" w:rsidP="008D4D6D">
      <w:pPr>
        <w:pStyle w:val="3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8D4D6D" w:rsidRPr="004E5675" w:rsidRDefault="008D4D6D" w:rsidP="008D4D6D">
      <w:pPr>
        <w:pStyle w:val="a3"/>
        <w:ind w:firstLine="720"/>
        <w:jc w:val="both"/>
        <w:rPr>
          <w:bCs/>
          <w:szCs w:val="28"/>
        </w:rPr>
      </w:pPr>
      <w:r w:rsidRPr="004E5675">
        <w:rPr>
          <w:bCs/>
          <w:color w:val="000000"/>
          <w:szCs w:val="28"/>
        </w:rPr>
        <w:t xml:space="preserve">Вантажними автомобілями </w:t>
      </w:r>
      <w:r w:rsidRPr="004E5675">
        <w:rPr>
          <w:color w:val="000000"/>
          <w:szCs w:val="28"/>
        </w:rPr>
        <w:t>за всіма видами сполучень у</w:t>
      </w:r>
      <w:r w:rsidRPr="008D4D6D">
        <w:rPr>
          <w:color w:val="000000"/>
          <w:szCs w:val="28"/>
        </w:rPr>
        <w:br/>
      </w:r>
      <w:proofErr w:type="spellStart"/>
      <w:r w:rsidRPr="004E5675">
        <w:rPr>
          <w:color w:val="000000"/>
          <w:szCs w:val="28"/>
        </w:rPr>
        <w:t>січні–лютому</w:t>
      </w:r>
      <w:proofErr w:type="spellEnd"/>
      <w:r w:rsidRPr="004E5675">
        <w:rPr>
          <w:color w:val="000000"/>
          <w:szCs w:val="28"/>
        </w:rPr>
        <w:t xml:space="preserve"> 2020р. перевезено (з урахуванням розрахункових даних фізичних осіб-підприємців) </w:t>
      </w:r>
      <w:r w:rsidRPr="004E5675">
        <w:rPr>
          <w:szCs w:val="28"/>
        </w:rPr>
        <w:t>4689,3</w:t>
      </w:r>
      <w:r w:rsidRPr="004E5675">
        <w:rPr>
          <w:sz w:val="24"/>
          <w:szCs w:val="24"/>
        </w:rPr>
        <w:t xml:space="preserve"> </w:t>
      </w:r>
      <w:proofErr w:type="spellStart"/>
      <w:r w:rsidRPr="004E5675">
        <w:rPr>
          <w:szCs w:val="28"/>
        </w:rPr>
        <w:t>тис.т</w:t>
      </w:r>
      <w:proofErr w:type="spellEnd"/>
      <w:r w:rsidRPr="004E5675">
        <w:rPr>
          <w:szCs w:val="28"/>
        </w:rPr>
        <w:t xml:space="preserve"> вантажів (111,7% </w:t>
      </w:r>
      <w:r w:rsidRPr="004E5675">
        <w:rPr>
          <w:color w:val="000000"/>
          <w:szCs w:val="28"/>
        </w:rPr>
        <w:t>від обсягу</w:t>
      </w:r>
      <w:r w:rsidRPr="008D4D6D">
        <w:rPr>
          <w:color w:val="000000"/>
          <w:szCs w:val="28"/>
        </w:rPr>
        <w:br/>
      </w:r>
      <w:r w:rsidRPr="004E5675">
        <w:rPr>
          <w:bCs/>
          <w:iCs/>
          <w:color w:val="000000"/>
          <w:szCs w:val="28"/>
        </w:rPr>
        <w:t>січня</w:t>
      </w:r>
      <w:r w:rsidRPr="004E5675">
        <w:rPr>
          <w:color w:val="000000"/>
          <w:szCs w:val="28"/>
        </w:rPr>
        <w:t>–</w:t>
      </w:r>
      <w:r w:rsidRPr="004E5675">
        <w:rPr>
          <w:bCs/>
          <w:iCs/>
          <w:color w:val="000000"/>
          <w:szCs w:val="28"/>
        </w:rPr>
        <w:t xml:space="preserve">лютого </w:t>
      </w:r>
      <w:r w:rsidRPr="004E5675">
        <w:rPr>
          <w:color w:val="000000"/>
          <w:szCs w:val="28"/>
        </w:rPr>
        <w:t xml:space="preserve">2019р.). За звітними даними підприємств-перевізників, у </w:t>
      </w:r>
      <w:proofErr w:type="spellStart"/>
      <w:r w:rsidRPr="004E5675">
        <w:rPr>
          <w:color w:val="000000"/>
          <w:szCs w:val="28"/>
        </w:rPr>
        <w:t>січні–лютому</w:t>
      </w:r>
      <w:proofErr w:type="spellEnd"/>
      <w:r w:rsidRPr="004E5675">
        <w:rPr>
          <w:color w:val="000000"/>
          <w:szCs w:val="28"/>
        </w:rPr>
        <w:t xml:space="preserve"> 2020р. обсяг вантажних перевезень становив 4429,2</w:t>
      </w:r>
      <w:r w:rsidRPr="004E5675">
        <w:rPr>
          <w:szCs w:val="28"/>
        </w:rPr>
        <w:t xml:space="preserve"> </w:t>
      </w:r>
      <w:proofErr w:type="spellStart"/>
      <w:r w:rsidRPr="004E5675">
        <w:rPr>
          <w:color w:val="000000"/>
          <w:szCs w:val="28"/>
        </w:rPr>
        <w:t>тис.т</w:t>
      </w:r>
      <w:proofErr w:type="spellEnd"/>
      <w:r w:rsidRPr="004E5675">
        <w:rPr>
          <w:color w:val="000000"/>
          <w:szCs w:val="28"/>
        </w:rPr>
        <w:t xml:space="preserve"> (115,4%</w:t>
      </w:r>
      <w:r w:rsidRPr="004E5675">
        <w:rPr>
          <w:bCs/>
          <w:szCs w:val="28"/>
        </w:rPr>
        <w:t xml:space="preserve"> від</w:t>
      </w:r>
      <w:r w:rsidRPr="004E5675">
        <w:rPr>
          <w:color w:val="000000"/>
          <w:szCs w:val="28"/>
        </w:rPr>
        <w:t xml:space="preserve"> обсягу</w:t>
      </w:r>
      <w:r w:rsidRPr="004E5675">
        <w:rPr>
          <w:szCs w:val="28"/>
        </w:rPr>
        <w:t xml:space="preserve"> </w:t>
      </w:r>
      <w:proofErr w:type="spellStart"/>
      <w:r w:rsidRPr="004E5675">
        <w:rPr>
          <w:szCs w:val="28"/>
        </w:rPr>
        <w:t>січня</w:t>
      </w:r>
      <w:r w:rsidRPr="004E5675">
        <w:rPr>
          <w:color w:val="000000"/>
          <w:szCs w:val="28"/>
        </w:rPr>
        <w:t>–</w:t>
      </w:r>
      <w:r w:rsidRPr="004E5675">
        <w:rPr>
          <w:szCs w:val="28"/>
        </w:rPr>
        <w:t>лютого</w:t>
      </w:r>
      <w:proofErr w:type="spellEnd"/>
      <w:r w:rsidRPr="004E5675">
        <w:rPr>
          <w:szCs w:val="28"/>
        </w:rPr>
        <w:t xml:space="preserve"> </w:t>
      </w:r>
      <w:r w:rsidRPr="004E5675">
        <w:rPr>
          <w:color w:val="000000"/>
          <w:szCs w:val="28"/>
        </w:rPr>
        <w:t xml:space="preserve">2019р.). Вантажообіг, виконаний автомобілями у звітному періоді, </w:t>
      </w:r>
      <w:r w:rsidRPr="004E5675">
        <w:rPr>
          <w:szCs w:val="28"/>
        </w:rPr>
        <w:t xml:space="preserve">склав 991,8 </w:t>
      </w:r>
      <w:proofErr w:type="spellStart"/>
      <w:r w:rsidRPr="004E5675">
        <w:rPr>
          <w:color w:val="000000"/>
          <w:szCs w:val="28"/>
        </w:rPr>
        <w:t>млн.ткм</w:t>
      </w:r>
      <w:proofErr w:type="spellEnd"/>
      <w:r w:rsidRPr="004E5675">
        <w:rPr>
          <w:color w:val="000000"/>
          <w:szCs w:val="28"/>
        </w:rPr>
        <w:t xml:space="preserve"> (111,5% від обсягу</w:t>
      </w:r>
      <w:r w:rsidRPr="004E5675">
        <w:rPr>
          <w:szCs w:val="28"/>
        </w:rPr>
        <w:t xml:space="preserve"> </w:t>
      </w:r>
      <w:proofErr w:type="spellStart"/>
      <w:r w:rsidRPr="004E5675">
        <w:rPr>
          <w:szCs w:val="28"/>
        </w:rPr>
        <w:t>січня</w:t>
      </w:r>
      <w:r w:rsidRPr="004E5675">
        <w:rPr>
          <w:color w:val="000000"/>
          <w:szCs w:val="28"/>
        </w:rPr>
        <w:t>–</w:t>
      </w:r>
      <w:r w:rsidRPr="004E5675">
        <w:rPr>
          <w:szCs w:val="28"/>
        </w:rPr>
        <w:t>лютого</w:t>
      </w:r>
      <w:proofErr w:type="spellEnd"/>
      <w:r w:rsidRPr="004E5675">
        <w:rPr>
          <w:szCs w:val="28"/>
        </w:rPr>
        <w:t xml:space="preserve"> </w:t>
      </w:r>
      <w:r w:rsidRPr="004E5675">
        <w:rPr>
          <w:color w:val="000000"/>
          <w:szCs w:val="28"/>
        </w:rPr>
        <w:t xml:space="preserve">2019р.), з них підприємствами-перевізниками виконано </w:t>
      </w:r>
      <w:r w:rsidRPr="004E5675">
        <w:rPr>
          <w:szCs w:val="28"/>
        </w:rPr>
        <w:t xml:space="preserve">866,8 </w:t>
      </w:r>
      <w:proofErr w:type="spellStart"/>
      <w:r w:rsidRPr="004E5675">
        <w:rPr>
          <w:color w:val="000000"/>
          <w:szCs w:val="28"/>
        </w:rPr>
        <w:t>млн.</w:t>
      </w:r>
      <w:r w:rsidRPr="004E5675">
        <w:rPr>
          <w:szCs w:val="28"/>
        </w:rPr>
        <w:t>ткм</w:t>
      </w:r>
      <w:proofErr w:type="spellEnd"/>
      <w:r w:rsidRPr="004E5675">
        <w:rPr>
          <w:szCs w:val="28"/>
        </w:rPr>
        <w:t xml:space="preserve"> (108,2% </w:t>
      </w:r>
      <w:r w:rsidRPr="004E5675">
        <w:rPr>
          <w:bCs/>
          <w:color w:val="000000"/>
          <w:szCs w:val="28"/>
        </w:rPr>
        <w:t xml:space="preserve">від обсягу </w:t>
      </w:r>
      <w:proofErr w:type="spellStart"/>
      <w:r w:rsidRPr="004E5675">
        <w:rPr>
          <w:bCs/>
          <w:color w:val="000000"/>
          <w:szCs w:val="28"/>
        </w:rPr>
        <w:t>січня</w:t>
      </w:r>
      <w:r w:rsidRPr="004E5675">
        <w:rPr>
          <w:color w:val="000000"/>
          <w:szCs w:val="28"/>
        </w:rPr>
        <w:t>–</w:t>
      </w:r>
      <w:r w:rsidRPr="004E5675">
        <w:rPr>
          <w:bCs/>
          <w:color w:val="000000"/>
          <w:szCs w:val="28"/>
        </w:rPr>
        <w:t>лютого</w:t>
      </w:r>
      <w:proofErr w:type="spellEnd"/>
      <w:r w:rsidRPr="004E5675">
        <w:rPr>
          <w:bCs/>
          <w:color w:val="000000"/>
          <w:szCs w:val="28"/>
        </w:rPr>
        <w:t xml:space="preserve"> 2019р</w:t>
      </w:r>
      <w:r w:rsidRPr="004E5675">
        <w:rPr>
          <w:bCs/>
          <w:szCs w:val="28"/>
        </w:rPr>
        <w:t>.).</w:t>
      </w:r>
    </w:p>
    <w:p w:rsidR="008D4D6D" w:rsidRPr="004E5675" w:rsidRDefault="008D4D6D" w:rsidP="008D4D6D">
      <w:pPr>
        <w:pStyle w:val="a3"/>
        <w:spacing w:line="264" w:lineRule="auto"/>
        <w:ind w:firstLine="709"/>
        <w:rPr>
          <w:szCs w:val="28"/>
        </w:rPr>
      </w:pPr>
    </w:p>
    <w:p w:rsidR="008D4D6D" w:rsidRPr="004E5675" w:rsidRDefault="008D4D6D" w:rsidP="008D4D6D">
      <w:pPr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 xml:space="preserve">Вантажні перевезення автомобільним транспортом </w:t>
      </w:r>
      <w:r w:rsidRPr="004E5675">
        <w:rPr>
          <w:b/>
          <w:sz w:val="28"/>
          <w:szCs w:val="28"/>
          <w:lang w:val="uk-UA"/>
        </w:rPr>
        <w:br/>
        <w:t xml:space="preserve">у </w:t>
      </w:r>
      <w:proofErr w:type="spellStart"/>
      <w:r w:rsidRPr="004E5675">
        <w:rPr>
          <w:b/>
          <w:sz w:val="28"/>
          <w:szCs w:val="28"/>
          <w:lang w:val="uk-UA"/>
        </w:rPr>
        <w:t>січні</w:t>
      </w:r>
      <w:r w:rsidRPr="004E5675">
        <w:rPr>
          <w:b/>
          <w:color w:val="000000"/>
          <w:sz w:val="28"/>
          <w:szCs w:val="28"/>
          <w:lang w:val="uk-UA"/>
        </w:rPr>
        <w:t>–</w:t>
      </w:r>
      <w:r w:rsidRPr="004E5675">
        <w:rPr>
          <w:b/>
          <w:sz w:val="28"/>
          <w:szCs w:val="28"/>
          <w:lang w:val="uk-UA"/>
        </w:rPr>
        <w:t>лютому</w:t>
      </w:r>
      <w:proofErr w:type="spellEnd"/>
      <w:r w:rsidRPr="004E5675">
        <w:rPr>
          <w:b/>
          <w:sz w:val="28"/>
          <w:szCs w:val="28"/>
          <w:lang w:val="uk-UA"/>
        </w:rPr>
        <w:t xml:space="preserve"> 2020 року</w:t>
      </w:r>
    </w:p>
    <w:p w:rsidR="008D4D6D" w:rsidRPr="004E5675" w:rsidRDefault="008D4D6D" w:rsidP="008D4D6D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000"/>
      </w:tblPr>
      <w:tblGrid>
        <w:gridCol w:w="2190"/>
        <w:gridCol w:w="1774"/>
        <w:gridCol w:w="1774"/>
        <w:gridCol w:w="1774"/>
        <w:gridCol w:w="1774"/>
      </w:tblGrid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D6D" w:rsidRPr="004E5675" w:rsidRDefault="008D4D6D" w:rsidP="007C0C05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>Вантажообіг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>Перевезено вантажів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proofErr w:type="spellStart"/>
            <w:r w:rsidRPr="004E5675">
              <w:rPr>
                <w:lang w:val="uk-UA"/>
              </w:rPr>
              <w:t>млн.ткм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bCs/>
                <w:iCs/>
                <w:color w:val="000000"/>
                <w:lang w:val="uk-UA"/>
              </w:rPr>
            </w:pPr>
            <w:r w:rsidRPr="004E5675">
              <w:rPr>
                <w:lang w:val="uk-UA"/>
              </w:rPr>
              <w:t xml:space="preserve">у % до </w:t>
            </w:r>
            <w:proofErr w:type="spellStart"/>
            <w:r w:rsidRPr="004E5675">
              <w:rPr>
                <w:lang w:val="uk-UA"/>
              </w:rPr>
              <w:t>січня</w:t>
            </w:r>
            <w:r w:rsidRPr="004E5675">
              <w:rPr>
                <w:color w:val="000000"/>
                <w:lang w:val="uk-UA"/>
              </w:rPr>
              <w:t>–</w:t>
            </w:r>
            <w:r w:rsidRPr="004E5675">
              <w:rPr>
                <w:lang w:val="uk-UA"/>
              </w:rPr>
              <w:t>лютого</w:t>
            </w:r>
            <w:proofErr w:type="spellEnd"/>
            <w:r w:rsidRPr="004E5675">
              <w:rPr>
                <w:lang w:val="uk-UA"/>
              </w:rPr>
              <w:t xml:space="preserve"> 2019р.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proofErr w:type="spellStart"/>
            <w:r w:rsidRPr="004E5675">
              <w:rPr>
                <w:lang w:val="uk-UA"/>
              </w:rPr>
              <w:t>тис.т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 xml:space="preserve">у % до </w:t>
            </w:r>
            <w:proofErr w:type="spellStart"/>
            <w:r w:rsidRPr="004E5675">
              <w:rPr>
                <w:lang w:val="uk-UA"/>
              </w:rPr>
              <w:t>січня</w:t>
            </w:r>
            <w:r w:rsidRPr="004E5675">
              <w:rPr>
                <w:color w:val="000000"/>
                <w:lang w:val="uk-UA"/>
              </w:rPr>
              <w:t>–</w:t>
            </w:r>
            <w:r w:rsidRPr="004E5675">
              <w:rPr>
                <w:lang w:val="uk-UA"/>
              </w:rPr>
              <w:t>лютого</w:t>
            </w:r>
            <w:proofErr w:type="spellEnd"/>
            <w:r w:rsidRPr="004E5675">
              <w:rPr>
                <w:lang w:val="uk-UA"/>
              </w:rPr>
              <w:t xml:space="preserve"> 2019р.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179" w:type="pct"/>
          </w:tcPr>
          <w:p w:rsidR="008D4D6D" w:rsidRPr="004E5675" w:rsidRDefault="008D4D6D" w:rsidP="007C0C05">
            <w:pPr>
              <w:rPr>
                <w:lang w:val="uk-UA"/>
              </w:rPr>
            </w:pP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rPr>
                <w:lang w:val="uk-UA"/>
              </w:rPr>
            </w:pP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rPr>
                <w:highlight w:val="red"/>
                <w:lang w:val="uk-UA"/>
              </w:rPr>
            </w:pP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rPr>
                <w:highlight w:val="red"/>
                <w:lang w:val="uk-UA"/>
              </w:rPr>
            </w:pP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rPr>
                <w:highlight w:val="red"/>
                <w:lang w:val="uk-UA"/>
              </w:rPr>
            </w:pP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179" w:type="pct"/>
          </w:tcPr>
          <w:p w:rsidR="008D4D6D" w:rsidRPr="004E5675" w:rsidRDefault="008D4D6D" w:rsidP="007C0C05">
            <w:pPr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м.Київ</w:t>
            </w:r>
            <w:r w:rsidRPr="004E5675">
              <w:rPr>
                <w:b/>
                <w:vertAlign w:val="superscript"/>
                <w:lang w:val="uk-UA"/>
              </w:rPr>
              <w:t>1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991,8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111,5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4689,3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111,7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райони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Голосіївський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43,1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130,3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290,3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118,0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Дарницький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163,1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244,6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298,5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131,0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Деснянський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6,1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79,1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50,6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81,6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Дніпровський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77,8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72,9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106,4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62,8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proofErr w:type="spellStart"/>
            <w:r w:rsidRPr="004E5675">
              <w:rPr>
                <w:lang w:val="uk-UA"/>
              </w:rPr>
              <w:t>Оболонський</w:t>
            </w:r>
            <w:proofErr w:type="spellEnd"/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50,4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104,6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1073,0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157,2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Печерський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213,4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84,9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799,4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56,8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Подільський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10,3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19,4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640,1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313,6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Святошинський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95,9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99,3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440,1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111,4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Солом’янський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40,8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133,6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150,0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130,6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79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Шевченківський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165,9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155,4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580,8</w:t>
            </w:r>
          </w:p>
        </w:tc>
        <w:tc>
          <w:tcPr>
            <w:tcW w:w="955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177,3</w:t>
            </w:r>
          </w:p>
        </w:tc>
      </w:tr>
    </w:tbl>
    <w:p w:rsidR="008D4D6D" w:rsidRPr="004E5675" w:rsidRDefault="008D4D6D" w:rsidP="008D4D6D">
      <w:pPr>
        <w:tabs>
          <w:tab w:val="left" w:pos="1440"/>
        </w:tabs>
        <w:jc w:val="both"/>
        <w:rPr>
          <w:sz w:val="22"/>
          <w:szCs w:val="22"/>
          <w:lang w:val="uk-UA"/>
        </w:rPr>
      </w:pPr>
      <w:r w:rsidRPr="004E5675">
        <w:rPr>
          <w:sz w:val="22"/>
          <w:szCs w:val="22"/>
          <w:lang w:val="uk-UA"/>
        </w:rPr>
        <w:t>____________</w:t>
      </w:r>
    </w:p>
    <w:p w:rsidR="008D4D6D" w:rsidRPr="004E5675" w:rsidRDefault="008D4D6D" w:rsidP="008D4D6D">
      <w:pPr>
        <w:tabs>
          <w:tab w:val="left" w:pos="1440"/>
        </w:tabs>
        <w:jc w:val="both"/>
        <w:rPr>
          <w:sz w:val="22"/>
          <w:szCs w:val="22"/>
          <w:lang w:val="uk-UA"/>
        </w:rPr>
      </w:pPr>
      <w:r w:rsidRPr="004E5675">
        <w:rPr>
          <w:sz w:val="22"/>
          <w:szCs w:val="22"/>
          <w:vertAlign w:val="superscript"/>
          <w:lang w:val="uk-UA"/>
        </w:rPr>
        <w:t xml:space="preserve">1 </w:t>
      </w:r>
      <w:r w:rsidRPr="004E5675">
        <w:rPr>
          <w:sz w:val="22"/>
          <w:szCs w:val="22"/>
          <w:lang w:val="uk-UA"/>
        </w:rPr>
        <w:t>З урахуванням нерозподіленої частини вантажних перевезень, виконаних фізичними особами-підприємцями.</w:t>
      </w:r>
    </w:p>
    <w:p w:rsidR="008D4D6D" w:rsidRPr="004E5675" w:rsidRDefault="008D4D6D" w:rsidP="008D4D6D">
      <w:pPr>
        <w:pStyle w:val="a3"/>
        <w:ind w:firstLine="720"/>
        <w:jc w:val="both"/>
        <w:rPr>
          <w:color w:val="000000"/>
          <w:szCs w:val="28"/>
        </w:rPr>
      </w:pPr>
      <w:r w:rsidRPr="004E5675">
        <w:rPr>
          <w:b/>
          <w:color w:val="000000"/>
          <w:sz w:val="16"/>
          <w:szCs w:val="16"/>
        </w:rPr>
        <w:br w:type="page"/>
      </w:r>
      <w:r w:rsidRPr="004E5675">
        <w:rPr>
          <w:bCs/>
          <w:color w:val="000000"/>
          <w:szCs w:val="28"/>
        </w:rPr>
        <w:lastRenderedPageBreak/>
        <w:t>За звітними даними, автобусами підприємств у</w:t>
      </w:r>
      <w:r w:rsidRPr="004E5675">
        <w:rPr>
          <w:szCs w:val="28"/>
        </w:rPr>
        <w:t xml:space="preserve"> </w:t>
      </w:r>
      <w:proofErr w:type="spellStart"/>
      <w:r w:rsidRPr="004E5675">
        <w:rPr>
          <w:szCs w:val="28"/>
        </w:rPr>
        <w:t>січні</w:t>
      </w:r>
      <w:r w:rsidRPr="004E5675">
        <w:rPr>
          <w:color w:val="000000"/>
          <w:szCs w:val="28"/>
        </w:rPr>
        <w:t>–лютому</w:t>
      </w:r>
      <w:proofErr w:type="spellEnd"/>
      <w:r w:rsidRPr="004E5675">
        <w:rPr>
          <w:szCs w:val="28"/>
        </w:rPr>
        <w:t xml:space="preserve"> </w:t>
      </w:r>
      <w:r w:rsidRPr="004E5675">
        <w:rPr>
          <w:bCs/>
          <w:color w:val="000000"/>
          <w:szCs w:val="28"/>
        </w:rPr>
        <w:t xml:space="preserve">2020р. </w:t>
      </w:r>
      <w:r w:rsidRPr="004E5675">
        <w:rPr>
          <w:bCs/>
          <w:szCs w:val="28"/>
        </w:rPr>
        <w:t>перевезено 32847,5 тис</w:t>
      </w:r>
      <w:r w:rsidRPr="004E5675">
        <w:rPr>
          <w:bCs/>
          <w:color w:val="000000"/>
          <w:szCs w:val="28"/>
        </w:rPr>
        <w:t>. пасажирів (96,8</w:t>
      </w:r>
      <w:r w:rsidRPr="004E5675">
        <w:rPr>
          <w:bCs/>
          <w:szCs w:val="28"/>
        </w:rPr>
        <w:t>% від</w:t>
      </w:r>
      <w:r w:rsidRPr="004E5675">
        <w:rPr>
          <w:bCs/>
          <w:color w:val="000000"/>
          <w:szCs w:val="28"/>
        </w:rPr>
        <w:t xml:space="preserve"> обсягу </w:t>
      </w:r>
      <w:proofErr w:type="spellStart"/>
      <w:r w:rsidRPr="004E5675">
        <w:rPr>
          <w:bCs/>
          <w:color w:val="000000"/>
          <w:szCs w:val="28"/>
        </w:rPr>
        <w:t>січня</w:t>
      </w:r>
      <w:r w:rsidRPr="004E5675">
        <w:rPr>
          <w:color w:val="000000"/>
          <w:szCs w:val="28"/>
        </w:rPr>
        <w:t>–лютого</w:t>
      </w:r>
      <w:proofErr w:type="spellEnd"/>
      <w:r w:rsidRPr="004E5675">
        <w:rPr>
          <w:bCs/>
          <w:color w:val="000000"/>
          <w:szCs w:val="28"/>
        </w:rPr>
        <w:t xml:space="preserve"> 2019р.). </w:t>
      </w:r>
      <w:proofErr w:type="spellStart"/>
      <w:r w:rsidRPr="004E5675">
        <w:rPr>
          <w:bCs/>
          <w:color w:val="000000"/>
          <w:szCs w:val="28"/>
        </w:rPr>
        <w:t>Пасажирообіг</w:t>
      </w:r>
      <w:proofErr w:type="spellEnd"/>
      <w:r w:rsidRPr="004E5675">
        <w:rPr>
          <w:bCs/>
          <w:color w:val="000000"/>
          <w:szCs w:val="28"/>
        </w:rPr>
        <w:t xml:space="preserve"> підприємств</w:t>
      </w:r>
      <w:r w:rsidRPr="004E5675">
        <w:rPr>
          <w:bCs/>
          <w:szCs w:val="28"/>
        </w:rPr>
        <w:t xml:space="preserve">-перевізників </w:t>
      </w:r>
      <w:r w:rsidRPr="004E5675">
        <w:rPr>
          <w:bCs/>
          <w:color w:val="000000"/>
          <w:szCs w:val="28"/>
        </w:rPr>
        <w:t xml:space="preserve">у звітному періоді </w:t>
      </w:r>
      <w:r w:rsidRPr="004E5675">
        <w:rPr>
          <w:bCs/>
          <w:szCs w:val="28"/>
        </w:rPr>
        <w:t xml:space="preserve">склав </w:t>
      </w:r>
      <w:r w:rsidRPr="004E5675">
        <w:rPr>
          <w:bCs/>
          <w:szCs w:val="28"/>
        </w:rPr>
        <w:br/>
      </w:r>
      <w:r w:rsidRPr="004E5675">
        <w:rPr>
          <w:szCs w:val="28"/>
        </w:rPr>
        <w:t xml:space="preserve">667,8 </w:t>
      </w:r>
      <w:proofErr w:type="spellStart"/>
      <w:r w:rsidRPr="004E5675">
        <w:rPr>
          <w:bCs/>
          <w:color w:val="000000"/>
          <w:szCs w:val="28"/>
        </w:rPr>
        <w:t>млн.пас.км</w:t>
      </w:r>
      <w:proofErr w:type="spellEnd"/>
      <w:r w:rsidRPr="004E5675">
        <w:rPr>
          <w:bCs/>
          <w:color w:val="000000"/>
          <w:szCs w:val="28"/>
        </w:rPr>
        <w:t xml:space="preserve"> </w:t>
      </w:r>
      <w:r w:rsidRPr="004E5675">
        <w:rPr>
          <w:bCs/>
          <w:szCs w:val="28"/>
        </w:rPr>
        <w:t>(123,4% від обсягу</w:t>
      </w:r>
      <w:r w:rsidRPr="004E5675">
        <w:rPr>
          <w:szCs w:val="28"/>
        </w:rPr>
        <w:t xml:space="preserve"> </w:t>
      </w:r>
      <w:proofErr w:type="spellStart"/>
      <w:r w:rsidRPr="004E5675">
        <w:rPr>
          <w:szCs w:val="28"/>
        </w:rPr>
        <w:t>січня</w:t>
      </w:r>
      <w:r w:rsidRPr="004E5675">
        <w:rPr>
          <w:color w:val="000000"/>
          <w:szCs w:val="28"/>
        </w:rPr>
        <w:t>–лютого</w:t>
      </w:r>
      <w:proofErr w:type="spellEnd"/>
      <w:r w:rsidRPr="004E5675">
        <w:rPr>
          <w:szCs w:val="28"/>
        </w:rPr>
        <w:t xml:space="preserve"> </w:t>
      </w:r>
      <w:r w:rsidRPr="004E5675">
        <w:rPr>
          <w:bCs/>
          <w:szCs w:val="28"/>
        </w:rPr>
        <w:t>2019р.).</w:t>
      </w:r>
    </w:p>
    <w:p w:rsidR="008D4D6D" w:rsidRPr="004E5675" w:rsidRDefault="008D4D6D" w:rsidP="008D4D6D">
      <w:pPr>
        <w:ind w:firstLine="720"/>
        <w:jc w:val="center"/>
        <w:rPr>
          <w:b/>
          <w:sz w:val="28"/>
          <w:szCs w:val="28"/>
          <w:lang w:val="uk-UA"/>
        </w:rPr>
      </w:pPr>
    </w:p>
    <w:p w:rsidR="008D4D6D" w:rsidRPr="004E5675" w:rsidRDefault="008D4D6D" w:rsidP="008D4D6D">
      <w:pPr>
        <w:ind w:firstLine="720"/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 xml:space="preserve">Пасажирські перевезення автомобільним транспортом </w:t>
      </w:r>
      <w:r w:rsidRPr="004E5675">
        <w:rPr>
          <w:b/>
          <w:sz w:val="28"/>
          <w:szCs w:val="28"/>
          <w:lang w:val="uk-UA"/>
        </w:rPr>
        <w:br/>
        <w:t xml:space="preserve">у </w:t>
      </w:r>
      <w:proofErr w:type="spellStart"/>
      <w:r w:rsidRPr="004E5675">
        <w:rPr>
          <w:b/>
          <w:sz w:val="28"/>
          <w:szCs w:val="28"/>
          <w:lang w:val="uk-UA"/>
        </w:rPr>
        <w:t>січні</w:t>
      </w:r>
      <w:r w:rsidRPr="004E5675">
        <w:rPr>
          <w:b/>
          <w:color w:val="000000"/>
          <w:sz w:val="28"/>
          <w:szCs w:val="28"/>
          <w:lang w:val="uk-UA"/>
        </w:rPr>
        <w:t>–лютому</w:t>
      </w:r>
      <w:proofErr w:type="spellEnd"/>
      <w:r w:rsidRPr="004E5675">
        <w:rPr>
          <w:b/>
          <w:sz w:val="28"/>
          <w:szCs w:val="28"/>
          <w:lang w:val="uk-UA"/>
        </w:rPr>
        <w:t xml:space="preserve"> 2020 року</w:t>
      </w:r>
    </w:p>
    <w:p w:rsidR="008D4D6D" w:rsidRPr="004E5675" w:rsidRDefault="008D4D6D" w:rsidP="008D4D6D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Look w:val="0000"/>
      </w:tblPr>
      <w:tblGrid>
        <w:gridCol w:w="2062"/>
        <w:gridCol w:w="1805"/>
        <w:gridCol w:w="1807"/>
        <w:gridCol w:w="1805"/>
        <w:gridCol w:w="1807"/>
      </w:tblGrid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proofErr w:type="spellStart"/>
            <w:r w:rsidRPr="004E5675">
              <w:rPr>
                <w:lang w:val="uk-UA"/>
              </w:rPr>
              <w:t>Пасажирообіг</w:t>
            </w:r>
            <w:proofErr w:type="spellEnd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 xml:space="preserve">Перевезено пасажирів 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1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D6D" w:rsidRPr="004E5675" w:rsidRDefault="008D4D6D" w:rsidP="007C0C05">
            <w:pPr>
              <w:tabs>
                <w:tab w:val="left" w:pos="801"/>
                <w:tab w:val="left" w:pos="957"/>
              </w:tabs>
              <w:jc w:val="center"/>
              <w:rPr>
                <w:lang w:val="uk-UA"/>
              </w:rPr>
            </w:pPr>
            <w:proofErr w:type="spellStart"/>
            <w:r w:rsidRPr="004E5675">
              <w:rPr>
                <w:lang w:val="uk-UA"/>
              </w:rPr>
              <w:t>млн.пас.км</w:t>
            </w:r>
            <w:proofErr w:type="spellEnd"/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 xml:space="preserve">у % до </w:t>
            </w:r>
            <w:proofErr w:type="spellStart"/>
            <w:r w:rsidRPr="004E5675">
              <w:rPr>
                <w:lang w:val="uk-UA"/>
              </w:rPr>
              <w:t>січня</w:t>
            </w:r>
            <w:r w:rsidRPr="004E5675">
              <w:rPr>
                <w:color w:val="000000"/>
                <w:lang w:val="uk-UA"/>
              </w:rPr>
              <w:t>–лютого</w:t>
            </w:r>
            <w:proofErr w:type="spellEnd"/>
            <w:r w:rsidRPr="004E5675">
              <w:rPr>
                <w:lang w:val="uk-UA"/>
              </w:rPr>
              <w:t xml:space="preserve"> 2019р.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>тис.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D6D" w:rsidRPr="004E5675" w:rsidRDefault="008D4D6D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 xml:space="preserve">у % до </w:t>
            </w:r>
            <w:proofErr w:type="spellStart"/>
            <w:r w:rsidRPr="004E5675">
              <w:rPr>
                <w:lang w:val="uk-UA"/>
              </w:rPr>
              <w:t>січня</w:t>
            </w:r>
            <w:r w:rsidRPr="004E5675">
              <w:rPr>
                <w:color w:val="000000"/>
                <w:lang w:val="uk-UA"/>
              </w:rPr>
              <w:t>–лютого</w:t>
            </w:r>
            <w:proofErr w:type="spellEnd"/>
            <w:r w:rsidRPr="004E5675">
              <w:rPr>
                <w:lang w:val="uk-UA"/>
              </w:rPr>
              <w:t xml:space="preserve"> 2019р.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10" w:type="pct"/>
          </w:tcPr>
          <w:p w:rsidR="008D4D6D" w:rsidRPr="004E5675" w:rsidRDefault="008D4D6D" w:rsidP="007C0C05">
            <w:pPr>
              <w:rPr>
                <w:b/>
                <w:lang w:val="uk-UA"/>
              </w:rPr>
            </w:pPr>
          </w:p>
        </w:tc>
        <w:tc>
          <w:tcPr>
            <w:tcW w:w="972" w:type="pct"/>
          </w:tcPr>
          <w:p w:rsidR="008D4D6D" w:rsidRPr="004E5675" w:rsidRDefault="008D4D6D" w:rsidP="007C0C05">
            <w:pPr>
              <w:rPr>
                <w:b/>
                <w:lang w:val="uk-UA"/>
              </w:rPr>
            </w:pPr>
          </w:p>
        </w:tc>
        <w:tc>
          <w:tcPr>
            <w:tcW w:w="973" w:type="pct"/>
          </w:tcPr>
          <w:p w:rsidR="008D4D6D" w:rsidRPr="004E5675" w:rsidRDefault="008D4D6D" w:rsidP="007C0C05">
            <w:pPr>
              <w:rPr>
                <w:b/>
                <w:lang w:val="uk-UA"/>
              </w:rPr>
            </w:pPr>
          </w:p>
        </w:tc>
        <w:tc>
          <w:tcPr>
            <w:tcW w:w="972" w:type="pct"/>
          </w:tcPr>
          <w:p w:rsidR="008D4D6D" w:rsidRPr="004E5675" w:rsidRDefault="008D4D6D" w:rsidP="007C0C05">
            <w:pPr>
              <w:rPr>
                <w:b/>
                <w:lang w:val="uk-UA"/>
              </w:rPr>
            </w:pPr>
          </w:p>
        </w:tc>
        <w:tc>
          <w:tcPr>
            <w:tcW w:w="973" w:type="pct"/>
          </w:tcPr>
          <w:p w:rsidR="008D4D6D" w:rsidRPr="004E5675" w:rsidRDefault="008D4D6D" w:rsidP="007C0C05">
            <w:pPr>
              <w:rPr>
                <w:b/>
                <w:lang w:val="uk-UA"/>
              </w:rPr>
            </w:pP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10" w:type="pct"/>
          </w:tcPr>
          <w:p w:rsidR="008D4D6D" w:rsidRPr="004E5675" w:rsidRDefault="008D4D6D" w:rsidP="007C0C05">
            <w:pPr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м.Київ</w:t>
            </w:r>
            <w:r w:rsidRPr="004E5675">
              <w:rPr>
                <w:b/>
                <w:vertAlign w:val="superscript"/>
                <w:lang w:val="uk-UA"/>
              </w:rPr>
              <w:t>1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667,8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119,4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32847,5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91,4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райони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rPr>
                <w:highlight w:val="red"/>
                <w:lang w:val="uk-UA"/>
              </w:rPr>
            </w:pP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10" w:type="pct"/>
          </w:tcPr>
          <w:p w:rsidR="008D4D6D" w:rsidRPr="004E5675" w:rsidRDefault="008D4D6D" w:rsidP="007C0C05">
            <w:pPr>
              <w:tabs>
                <w:tab w:val="left" w:pos="180"/>
              </w:tabs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Голосіївський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84,2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1540,8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171,4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46,4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Дарницький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10,4</w:t>
            </w:r>
          </w:p>
        </w:tc>
        <w:tc>
          <w:tcPr>
            <w:tcW w:w="973" w:type="pct"/>
            <w:tcBorders>
              <w:right w:val="nil"/>
            </w:tcBorders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57,8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733,9</w:t>
            </w:r>
          </w:p>
        </w:tc>
        <w:tc>
          <w:tcPr>
            <w:tcW w:w="973" w:type="pct"/>
            <w:tcBorders>
              <w:left w:val="nil"/>
            </w:tcBorders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72,9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Деснянський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32,4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136,9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1386,5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58,0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Дніпровський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proofErr w:type="spellStart"/>
            <w:r w:rsidRPr="004E5675">
              <w:rPr>
                <w:lang w:val="uk-UA"/>
              </w:rPr>
              <w:t>Оболонський</w:t>
            </w:r>
            <w:proofErr w:type="spellEnd"/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70,4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102,0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5247,9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105,3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Печерський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bCs/>
                <w:lang w:val="uk-UA"/>
              </w:rPr>
              <w:t>к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Подільський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135,6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106,3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18299,3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105,5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Святошинський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103,1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88,7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6236,0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86,2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Солом’янський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7,9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25,3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458,6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99,3</w:t>
            </w:r>
          </w:p>
        </w:tc>
      </w:tr>
      <w:tr w:rsidR="008D4D6D" w:rsidRPr="004E5675" w:rsidTr="007C0C0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10" w:type="pct"/>
          </w:tcPr>
          <w:p w:rsidR="008D4D6D" w:rsidRPr="004E5675" w:rsidRDefault="008D4D6D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Шевченківський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220,1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149,1</w:t>
            </w:r>
          </w:p>
        </w:tc>
        <w:tc>
          <w:tcPr>
            <w:tcW w:w="972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235,7</w:t>
            </w:r>
          </w:p>
        </w:tc>
        <w:tc>
          <w:tcPr>
            <w:tcW w:w="973" w:type="pct"/>
            <w:vAlign w:val="bottom"/>
          </w:tcPr>
          <w:p w:rsidR="008D4D6D" w:rsidRPr="004E5675" w:rsidRDefault="008D4D6D" w:rsidP="007C0C05">
            <w:pPr>
              <w:jc w:val="right"/>
              <w:outlineLvl w:val="0"/>
              <w:rPr>
                <w:lang w:val="uk-UA"/>
              </w:rPr>
            </w:pPr>
            <w:r w:rsidRPr="004E5675">
              <w:rPr>
                <w:lang w:val="uk-UA"/>
              </w:rPr>
              <w:t>189,0</w:t>
            </w:r>
          </w:p>
        </w:tc>
      </w:tr>
    </w:tbl>
    <w:p w:rsidR="008D4D6D" w:rsidRPr="004E5675" w:rsidRDefault="008D4D6D" w:rsidP="008D4D6D">
      <w:pPr>
        <w:jc w:val="both"/>
        <w:rPr>
          <w:sz w:val="22"/>
          <w:szCs w:val="22"/>
          <w:lang w:val="uk-UA"/>
        </w:rPr>
      </w:pPr>
      <w:r w:rsidRPr="004E5675">
        <w:rPr>
          <w:sz w:val="22"/>
          <w:szCs w:val="22"/>
          <w:lang w:val="uk-UA"/>
        </w:rPr>
        <w:t>_____________</w:t>
      </w:r>
    </w:p>
    <w:p w:rsidR="008D4D6D" w:rsidRPr="004E5675" w:rsidRDefault="008D4D6D" w:rsidP="008D4D6D">
      <w:pPr>
        <w:jc w:val="both"/>
        <w:rPr>
          <w:sz w:val="22"/>
          <w:szCs w:val="22"/>
          <w:lang w:val="uk-UA"/>
        </w:rPr>
      </w:pPr>
      <w:r w:rsidRPr="004E5675">
        <w:rPr>
          <w:sz w:val="22"/>
          <w:szCs w:val="22"/>
          <w:vertAlign w:val="superscript"/>
          <w:lang w:val="uk-UA"/>
        </w:rPr>
        <w:t xml:space="preserve">1 </w:t>
      </w:r>
      <w:r w:rsidRPr="004E5675">
        <w:rPr>
          <w:sz w:val="22"/>
          <w:szCs w:val="22"/>
          <w:lang w:val="uk-UA"/>
        </w:rPr>
        <w:t>З урахуванням нерозподіленої частини пасажирських перевезень, виконаних фізичними особами-підприємцями.</w:t>
      </w:r>
    </w:p>
    <w:p w:rsidR="003778D5" w:rsidRPr="008D4D6D" w:rsidRDefault="003778D5">
      <w:pPr>
        <w:rPr>
          <w:lang w:val="uk-UA"/>
        </w:rPr>
      </w:pPr>
    </w:p>
    <w:sectPr w:rsidR="003778D5" w:rsidRPr="008D4D6D" w:rsidSect="003F7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4D6D"/>
    <w:rsid w:val="003778D5"/>
    <w:rsid w:val="003F71F2"/>
    <w:rsid w:val="008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D6D"/>
    <w:pPr>
      <w:tabs>
        <w:tab w:val="right" w:pos="6662"/>
        <w:tab w:val="right" w:pos="9356"/>
      </w:tabs>
      <w:jc w:val="center"/>
      <w:outlineLvl w:val="0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D4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D4D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4D6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2020-03-28T16:20:00Z</dcterms:created>
  <dcterms:modified xsi:type="dcterms:W3CDTF">2020-03-28T16:21:00Z</dcterms:modified>
</cp:coreProperties>
</file>