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4" w:rsidRPr="0030702D" w:rsidRDefault="00B63394" w:rsidP="00B63394">
      <w:pPr>
        <w:jc w:val="center"/>
        <w:rPr>
          <w:b/>
          <w:color w:val="000000"/>
          <w:sz w:val="28"/>
          <w:szCs w:val="28"/>
          <w:lang w:val="uk-UA"/>
        </w:rPr>
      </w:pPr>
      <w:r w:rsidRPr="0030702D">
        <w:rPr>
          <w:b/>
          <w:color w:val="000000"/>
          <w:sz w:val="28"/>
          <w:szCs w:val="28"/>
          <w:lang w:val="uk-UA"/>
        </w:rPr>
        <w:t xml:space="preserve">Фінансові результати до оподаткування підприємств </w:t>
      </w:r>
    </w:p>
    <w:p w:rsidR="00B63394" w:rsidRPr="0030702D" w:rsidRDefault="00B63394" w:rsidP="00B63394">
      <w:pPr>
        <w:jc w:val="center"/>
        <w:rPr>
          <w:color w:val="000000"/>
          <w:sz w:val="28"/>
          <w:szCs w:val="28"/>
          <w:lang w:val="uk-UA"/>
        </w:rPr>
      </w:pPr>
    </w:p>
    <w:p w:rsidR="00B63394" w:rsidRPr="0030702D" w:rsidRDefault="00B63394" w:rsidP="00B63394">
      <w:pPr>
        <w:pStyle w:val="5"/>
        <w:spacing w:before="0" w:after="0"/>
        <w:ind w:firstLine="720"/>
        <w:jc w:val="both"/>
        <w:rPr>
          <w:b w:val="0"/>
          <w:i w:val="0"/>
          <w:noProof/>
          <w:sz w:val="28"/>
          <w:szCs w:val="28"/>
          <w:lang w:val="uk-UA"/>
        </w:rPr>
      </w:pPr>
      <w:r w:rsidRPr="0030702D">
        <w:rPr>
          <w:b w:val="0"/>
          <w:i w:val="0"/>
          <w:noProof/>
          <w:sz w:val="28"/>
          <w:szCs w:val="28"/>
          <w:lang w:val="uk-UA"/>
        </w:rPr>
        <w:t>За попередніми підсумками фінансовий результат підприємств</w:t>
      </w:r>
      <w:r w:rsidRPr="0030702D">
        <w:rPr>
          <w:b w:val="0"/>
          <w:i w:val="0"/>
          <w:noProof/>
          <w:sz w:val="28"/>
          <w:szCs w:val="28"/>
          <w:lang w:val="uk-UA"/>
        </w:rPr>
        <w:br/>
        <w:t>до оподаткування у 2020 році є позитивним і становить 196894,0 млн.грн прибутків, що в 1,7 раза менше порівняно з 2019р.</w:t>
      </w:r>
    </w:p>
    <w:p w:rsidR="00B63394" w:rsidRPr="0030702D" w:rsidRDefault="00B63394" w:rsidP="00B63394">
      <w:pPr>
        <w:ind w:firstLine="720"/>
        <w:jc w:val="both"/>
        <w:rPr>
          <w:noProof/>
          <w:sz w:val="28"/>
          <w:szCs w:val="28"/>
          <w:lang w:val="uk-UA"/>
        </w:rPr>
      </w:pPr>
      <w:r w:rsidRPr="0030702D">
        <w:rPr>
          <w:noProof/>
          <w:sz w:val="28"/>
          <w:szCs w:val="28"/>
          <w:lang w:val="uk-UA"/>
        </w:rPr>
        <w:t>Прибутковими підприємствами, частка яких у загальній кількості становила 66,0%, отримано 454161,4 млн.грн прибутку, що на 1,5% більше, ніж у 2019р. Основна його частина сформована у фінансовій та страховій діяльності (45,5% від загальної суми прибутку).</w:t>
      </w:r>
    </w:p>
    <w:p w:rsidR="00B63394" w:rsidRPr="0030702D" w:rsidRDefault="00B63394" w:rsidP="00B63394">
      <w:pPr>
        <w:ind w:firstLine="720"/>
        <w:jc w:val="both"/>
        <w:rPr>
          <w:noProof/>
          <w:sz w:val="28"/>
          <w:szCs w:val="28"/>
          <w:lang w:val="uk-UA"/>
        </w:rPr>
      </w:pPr>
      <w:r w:rsidRPr="0030702D">
        <w:rPr>
          <w:noProof/>
          <w:sz w:val="28"/>
          <w:szCs w:val="28"/>
          <w:lang w:val="uk-UA"/>
        </w:rPr>
        <w:t xml:space="preserve">За промисловими видами діяльності найбільші обсяги прибутку одержано підприємствами добувної промисловості і розроблення кар’єрів (47,1% від загального прибутку промисловості); виробництва харчових продуктів, напоїв і тютюнових виробів (18,2%); з </w:t>
      </w:r>
      <w:r w:rsidRPr="0030702D">
        <w:rPr>
          <w:rFonts w:eastAsia="PMingLiU"/>
          <w:color w:val="000000"/>
          <w:sz w:val="28"/>
          <w:szCs w:val="28"/>
          <w:lang w:val="uk-UA" w:eastAsia="zh-TW"/>
        </w:rPr>
        <w:t>постачання електроенергії, газу, пари та кондиційованого повітря</w:t>
      </w:r>
      <w:r w:rsidRPr="0030702D">
        <w:rPr>
          <w:noProof/>
          <w:sz w:val="28"/>
          <w:szCs w:val="28"/>
          <w:lang w:val="uk-UA"/>
        </w:rPr>
        <w:t xml:space="preserve"> (11,9%).</w:t>
      </w:r>
    </w:p>
    <w:p w:rsidR="00B63394" w:rsidRPr="0030702D" w:rsidRDefault="00B63394" w:rsidP="00B63394">
      <w:pPr>
        <w:ind w:firstLine="720"/>
        <w:jc w:val="both"/>
        <w:rPr>
          <w:noProof/>
          <w:sz w:val="28"/>
          <w:szCs w:val="28"/>
          <w:lang w:val="uk-UA"/>
        </w:rPr>
      </w:pPr>
      <w:r w:rsidRPr="0030702D">
        <w:rPr>
          <w:noProof/>
          <w:sz w:val="28"/>
          <w:szCs w:val="28"/>
          <w:lang w:val="uk-UA"/>
        </w:rPr>
        <w:t xml:space="preserve">За 2020р. збитки становили 257267,4 млн.грн, що у 2,5 раза більше порівняно з 2019р. Найбільше збитків отримано в промисловості (27,8% від загального обсягу збитків); оптовій та роздрібній торгівлі; </w:t>
      </w:r>
      <w:r w:rsidRPr="0030702D">
        <w:rPr>
          <w:noProof/>
          <w:snapToGrid w:val="0"/>
          <w:sz w:val="28"/>
          <w:szCs w:val="28"/>
          <w:lang w:val="uk-UA"/>
        </w:rPr>
        <w:t>ремонті автотранспортних засобів і мотоциклів (18,5%</w:t>
      </w:r>
      <w:r w:rsidRPr="0030702D">
        <w:rPr>
          <w:noProof/>
          <w:sz w:val="28"/>
          <w:szCs w:val="28"/>
          <w:lang w:val="uk-UA"/>
        </w:rPr>
        <w:t>); операціях з нерухомим майном (13,2%).</w:t>
      </w:r>
    </w:p>
    <w:p w:rsidR="00B63394" w:rsidRPr="0030702D" w:rsidRDefault="00B63394" w:rsidP="00B63394">
      <w:pPr>
        <w:ind w:firstLine="720"/>
        <w:jc w:val="both"/>
        <w:rPr>
          <w:noProof/>
          <w:sz w:val="28"/>
          <w:szCs w:val="28"/>
          <w:lang w:val="uk-UA"/>
        </w:rPr>
      </w:pPr>
      <w:r w:rsidRPr="0030702D">
        <w:rPr>
          <w:noProof/>
          <w:sz w:val="28"/>
          <w:szCs w:val="28"/>
          <w:lang w:val="uk-UA"/>
        </w:rPr>
        <w:t>У промисловості найбільших збитків зазнали підприємства</w:t>
      </w:r>
      <w:r w:rsidRPr="0030702D">
        <w:rPr>
          <w:noProof/>
          <w:sz w:val="28"/>
          <w:szCs w:val="28"/>
          <w:lang w:val="uk-UA"/>
        </w:rPr>
        <w:br/>
        <w:t xml:space="preserve">з </w:t>
      </w:r>
      <w:r w:rsidRPr="0030702D">
        <w:rPr>
          <w:rFonts w:eastAsia="PMingLiU"/>
          <w:color w:val="000000"/>
          <w:sz w:val="28"/>
          <w:szCs w:val="28"/>
          <w:lang w:val="uk-UA" w:eastAsia="zh-TW"/>
        </w:rPr>
        <w:t>постачання електроенергії, газу, пари та кондиційованого повітря</w:t>
      </w:r>
      <w:r w:rsidRPr="0030702D">
        <w:rPr>
          <w:noProof/>
          <w:sz w:val="28"/>
          <w:szCs w:val="28"/>
          <w:lang w:val="uk-UA"/>
        </w:rPr>
        <w:t xml:space="preserve"> (79,7% від загальної суми збитків у промисловості).</w:t>
      </w:r>
    </w:p>
    <w:p w:rsidR="00B63394" w:rsidRPr="0030702D" w:rsidRDefault="00B63394" w:rsidP="00B63394">
      <w:pPr>
        <w:pStyle w:val="Normal"/>
        <w:tabs>
          <w:tab w:val="left" w:pos="426"/>
          <w:tab w:val="left" w:pos="709"/>
        </w:tabs>
        <w:ind w:firstLine="720"/>
        <w:jc w:val="both"/>
        <w:rPr>
          <w:noProof/>
          <w:sz w:val="28"/>
          <w:szCs w:val="28"/>
          <w:lang w:val="uk-UA"/>
        </w:rPr>
      </w:pPr>
      <w:r w:rsidRPr="0030702D">
        <w:rPr>
          <w:noProof/>
          <w:sz w:val="28"/>
          <w:szCs w:val="28"/>
          <w:lang w:val="uk-UA"/>
        </w:rPr>
        <w:t>Частка збиткових підприємств порівняно з 2019р. зросла на 3,9 в.п. і становила 34,0%. Вища за середній рівень по економіці в цілому частка збиткових підприємств спостерігалась у сфері тимчасового розміщування й організації харчування (46,7%); в операціях з нерухомим майном (45,7%); у сфері адміністративного та допоміжного обслуговування (36,1%); будівництві (34,1%).</w:t>
      </w:r>
    </w:p>
    <w:p w:rsidR="00B63394" w:rsidRPr="0030702D" w:rsidRDefault="00B63394" w:rsidP="00B63394">
      <w:pPr>
        <w:tabs>
          <w:tab w:val="left" w:pos="149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0702D">
        <w:rPr>
          <w:lang w:val="uk-UA"/>
        </w:rPr>
        <w:t>_____________</w:t>
      </w:r>
    </w:p>
    <w:p w:rsidR="00B63394" w:rsidRPr="0030702D" w:rsidRDefault="00B63394" w:rsidP="00B63394">
      <w:pPr>
        <w:jc w:val="both"/>
        <w:rPr>
          <w:lang w:val="uk-UA"/>
        </w:rPr>
      </w:pPr>
      <w:r w:rsidRPr="0030702D">
        <w:rPr>
          <w:b/>
          <w:lang w:val="uk-UA"/>
        </w:rPr>
        <w:t>Примітка</w:t>
      </w:r>
      <w:r w:rsidRPr="0030702D">
        <w:rPr>
          <w:lang w:val="uk-UA"/>
        </w:rPr>
        <w:t>. Інформація наведена по підприємствах (юридичних особах) та їхніх відокремлених підрозділах, основним видом діяльності яких є надання нефінансових послуг, без урахування обсягів послуг, наданих фізичними особами-підприємцями.</w:t>
      </w:r>
    </w:p>
    <w:p w:rsidR="002A7EF6" w:rsidRPr="00B63394" w:rsidRDefault="00B63394">
      <w:pPr>
        <w:rPr>
          <w:lang w:val="uk-UA"/>
        </w:rPr>
      </w:pPr>
    </w:p>
    <w:sectPr w:rsidR="002A7EF6" w:rsidRPr="00B63394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94"/>
    <w:rsid w:val="00222100"/>
    <w:rsid w:val="002B5FF8"/>
    <w:rsid w:val="00914722"/>
    <w:rsid w:val="00B63394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943F-1EF8-4AA6-9919-F6577AF3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633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339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B633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B633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link w:val="Normal0"/>
    <w:rsid w:val="00B633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B63394"/>
    <w:pPr>
      <w:spacing w:after="120"/>
    </w:pPr>
  </w:style>
  <w:style w:type="character" w:customStyle="1" w:styleId="a6">
    <w:name w:val="Основной текст Знак"/>
    <w:basedOn w:val="a0"/>
    <w:link w:val="a5"/>
    <w:rsid w:val="00B633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B63394"/>
    <w:pPr>
      <w:tabs>
        <w:tab w:val="right" w:pos="6662"/>
        <w:tab w:val="right" w:pos="9356"/>
      </w:tabs>
      <w:jc w:val="center"/>
      <w:outlineLvl w:val="0"/>
    </w:pPr>
    <w:rPr>
      <w:sz w:val="28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B63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0">
    <w:name w:val="Normal Знак"/>
    <w:link w:val="Normal"/>
    <w:rsid w:val="00B63394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B633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2021-06-30T13:39:00Z</dcterms:created>
  <dcterms:modified xsi:type="dcterms:W3CDTF">2021-06-30T13:40:00Z</dcterms:modified>
</cp:coreProperties>
</file>