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5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2890"/>
      </w:tblGrid>
      <w:tr w:rsidR="005C2EC8" w:rsidRPr="00AB3E99" w:rsidTr="002530AB">
        <w:trPr>
          <w:trHeight w:val="870"/>
        </w:trPr>
        <w:tc>
          <w:tcPr>
            <w:tcW w:w="6663" w:type="dxa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5C2EC8" w:rsidRPr="005C2EC8" w:rsidRDefault="005C2EC8" w:rsidP="00020772">
            <w:pPr>
              <w:rPr>
                <w:rFonts w:asciiTheme="minorHAnsi" w:hAnsiTheme="minorHAnsi" w:cstheme="minorHAnsi"/>
                <w:b/>
                <w:bCs/>
                <w:color w:val="21517E"/>
              </w:rPr>
            </w:pPr>
            <w:bookmarkStart w:id="0" w:name="OLE_LINK1"/>
            <w:r w:rsidRPr="004F6898">
              <w:rPr>
                <w:rFonts w:asciiTheme="minorHAnsi" w:hAnsiTheme="minorHAnsi" w:cstheme="minorHAnsi"/>
                <w:b/>
                <w:bCs/>
                <w:noProof/>
                <w:color w:val="21517E"/>
                <w:lang w:eastAsia="uk-UA"/>
              </w:rPr>
              <w:drawing>
                <wp:anchor distT="0" distB="0" distL="114300" distR="114300" simplePos="0" relativeHeight="251708416" behindDoc="0" locked="0" layoutInCell="1" allowOverlap="1" wp14:anchorId="6F7C19C3" wp14:editId="06F54C9F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0</wp:posOffset>
                  </wp:positionV>
                  <wp:extent cx="2984500" cy="676275"/>
                  <wp:effectExtent l="0" t="0" r="0" b="0"/>
                  <wp:wrapThrough wrapText="bothSides">
                    <wp:wrapPolygon edited="0">
                      <wp:start x="0" y="0"/>
                      <wp:lineTo x="0" y="21093"/>
                      <wp:lineTo x="14523" y="21093"/>
                      <wp:lineTo x="18475" y="20282"/>
                      <wp:lineTo x="21508" y="18254"/>
                      <wp:lineTo x="21508" y="10546"/>
                      <wp:lineTo x="5055" y="6490"/>
                      <wp:lineTo x="5055" y="0"/>
                      <wp:lineTo x="0" y="0"/>
                    </wp:wrapPolygon>
                  </wp:wrapThrough>
                  <wp:docPr id="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54285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C2EC8" w:rsidRDefault="005C2EC8" w:rsidP="00020772">
            <w:pPr>
              <w:jc w:val="right"/>
              <w:rPr>
                <w:rFonts w:asciiTheme="minorHAnsi" w:hAnsiTheme="minorHAnsi" w:cstheme="minorHAnsi"/>
                <w:b/>
                <w:bCs/>
                <w:color w:val="21517E"/>
              </w:rPr>
            </w:pPr>
          </w:p>
          <w:p w:rsidR="005C2EC8" w:rsidRDefault="005C2EC8" w:rsidP="0002077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>
              <w:rPr>
                <w:rFonts w:asciiTheme="minorHAnsi" w:hAnsiTheme="minorHAnsi" w:cstheme="minorHAnsi"/>
                <w:b/>
                <w:bCs/>
                <w:color w:val="21517E"/>
              </w:rPr>
              <w:t xml:space="preserve">        </w:t>
            </w:r>
            <w:r w:rsidR="00D56BB2">
              <w:rPr>
                <w:rFonts w:asciiTheme="minorHAnsi" w:hAnsiTheme="minorHAnsi" w:cstheme="minorHAnsi"/>
                <w:b/>
                <w:bCs/>
                <w:color w:val="21517E"/>
              </w:rPr>
              <w:t>1</w:t>
            </w:r>
            <w:r w:rsidR="003A1A16">
              <w:rPr>
                <w:rFonts w:asciiTheme="minorHAnsi" w:hAnsiTheme="minorHAnsi" w:cstheme="minorHAnsi"/>
                <w:b/>
                <w:bCs/>
                <w:color w:val="21517E"/>
              </w:rPr>
              <w:t>3</w:t>
            </w:r>
            <w:r w:rsidR="00535837" w:rsidRPr="00DF00E6">
              <w:rPr>
                <w:rFonts w:asciiTheme="minorHAnsi" w:hAnsiTheme="minorHAnsi" w:cstheme="minorHAnsi"/>
                <w:b/>
                <w:bCs/>
                <w:color w:val="21517E"/>
              </w:rPr>
              <w:t>.</w:t>
            </w:r>
            <w:r w:rsidR="00D56BB2">
              <w:rPr>
                <w:rFonts w:asciiTheme="minorHAnsi" w:hAnsiTheme="minorHAnsi" w:cstheme="minorHAnsi"/>
                <w:b/>
                <w:bCs/>
                <w:color w:val="21517E"/>
              </w:rPr>
              <w:t>1</w:t>
            </w:r>
            <w:r w:rsidR="003A1A16">
              <w:rPr>
                <w:rFonts w:asciiTheme="minorHAnsi" w:hAnsiTheme="minorHAnsi" w:cstheme="minorHAnsi"/>
                <w:b/>
                <w:bCs/>
                <w:color w:val="21517E"/>
              </w:rPr>
              <w:t>1</w:t>
            </w:r>
            <w:r w:rsidR="00535837" w:rsidRPr="00DF00E6">
              <w:rPr>
                <w:rFonts w:asciiTheme="minorHAnsi" w:hAnsiTheme="minorHAnsi" w:cstheme="minorHAnsi"/>
                <w:b/>
                <w:bCs/>
                <w:color w:val="21517E"/>
              </w:rPr>
              <w:t>.2025</w:t>
            </w:r>
          </w:p>
          <w:p w:rsidR="005C2EC8" w:rsidRPr="00F31CD8" w:rsidRDefault="005C2EC8" w:rsidP="00020772">
            <w:pPr>
              <w:spacing w:before="100" w:line="240" w:lineRule="exact"/>
              <w:outlineLvl w:val="0"/>
              <w:rPr>
                <w:rFonts w:asciiTheme="majorHAnsi" w:hAnsiTheme="majorHAnsi" w:cstheme="majorHAnsi"/>
                <w:sz w:val="28"/>
                <w:szCs w:val="28"/>
              </w:rPr>
            </w:pPr>
          </w:p>
          <w:p w:rsidR="005C2EC8" w:rsidRDefault="005C2EC8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</w:p>
          <w:p w:rsidR="005C2EC8" w:rsidRDefault="00183730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ІНДЕКСИ </w:t>
            </w:r>
            <w:r w:rsidR="00AA5AE8"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СПОЖИВЧИХ </w:t>
            </w:r>
            <w:r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>ЦІН</w:t>
            </w:r>
          </w:p>
          <w:p w:rsidR="005C2EC8" w:rsidRPr="00AB3E99" w:rsidRDefault="00845288" w:rsidP="00153B92">
            <w:pPr>
              <w:spacing w:before="60" w:after="40" w:line="240" w:lineRule="exact"/>
              <w:outlineLvl w:val="0"/>
              <w:rPr>
                <w:rFonts w:asciiTheme="minorHAnsi" w:hAnsiTheme="minorHAnsi" w:cstheme="minorHAnsi"/>
                <w:i/>
                <w:iCs/>
                <w:color w:val="21517E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у </w:t>
            </w:r>
            <w:r w:rsidR="00AF0AB3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м.</w:t>
            </w:r>
            <w:r w:rsidR="00153B92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 </w:t>
            </w:r>
            <w:r w:rsidR="00FA6773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Києві у жовтні</w:t>
            </w:r>
            <w:r w:rsidR="005C2EC8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2025 року</w:t>
            </w:r>
          </w:p>
        </w:tc>
        <w:tc>
          <w:tcPr>
            <w:tcW w:w="2890" w:type="dxa"/>
            <w:tcBorders>
              <w:left w:val="single" w:sz="4" w:space="0" w:color="DB9528"/>
              <w:bottom w:val="single" w:sz="4" w:space="0" w:color="DB9528"/>
            </w:tcBorders>
          </w:tcPr>
          <w:p w:rsidR="005C2EC8" w:rsidRPr="00B60B5A" w:rsidRDefault="005C2EC8" w:rsidP="00020772">
            <w:pPr>
              <w:ind w:left="186"/>
            </w:pPr>
            <w:r w:rsidRPr="00DF00E6">
              <w:rPr>
                <w:noProof/>
                <w:lang w:eastAsia="uk-UA"/>
              </w:rPr>
              <w:drawing>
                <wp:anchor distT="0" distB="0" distL="114300" distR="114300" simplePos="0" relativeHeight="251709440" behindDoc="0" locked="0" layoutInCell="1" allowOverlap="1" wp14:anchorId="0B893021" wp14:editId="29081697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56515</wp:posOffset>
                  </wp:positionV>
                  <wp:extent cx="1294765" cy="377190"/>
                  <wp:effectExtent l="0" t="0" r="635" b="3810"/>
                  <wp:wrapNone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25575" name="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687"/>
                          <a:stretch/>
                        </pic:blipFill>
                        <pic:spPr bwMode="auto">
                          <a:xfrm>
                            <a:off x="0" y="0"/>
                            <a:ext cx="1294765" cy="377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2EC8" w:rsidRPr="00F57ACB" w:rsidTr="002530AB">
        <w:trPr>
          <w:trHeight w:val="1260"/>
        </w:trPr>
        <w:tc>
          <w:tcPr>
            <w:tcW w:w="6663" w:type="dxa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5C2EC8" w:rsidRPr="00E02D0D" w:rsidRDefault="005C2EC8" w:rsidP="0002077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90" w:type="dxa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2530AB" w:rsidRDefault="005C2EC8" w:rsidP="002530AB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2530AB">
              <w:rPr>
                <w:sz w:val="20"/>
                <w:szCs w:val="20"/>
                <w:lang w:eastAsia="uk-UA"/>
              </w:rPr>
              <w:t>Г</w:t>
            </w:r>
            <w:r w:rsidR="002530AB" w:rsidRPr="002530AB">
              <w:rPr>
                <w:sz w:val="20"/>
                <w:szCs w:val="20"/>
                <w:lang w:eastAsia="uk-UA"/>
              </w:rPr>
              <w:t>оловне управління статистики</w:t>
            </w:r>
          </w:p>
          <w:p w:rsidR="005C2EC8" w:rsidRPr="002530AB" w:rsidRDefault="00AF0AB3" w:rsidP="002530AB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у м.</w:t>
            </w:r>
            <w:r w:rsidR="00153B92">
              <w:rPr>
                <w:sz w:val="20"/>
                <w:szCs w:val="20"/>
                <w:lang w:eastAsia="uk-UA"/>
              </w:rPr>
              <w:t> </w:t>
            </w:r>
            <w:r>
              <w:rPr>
                <w:sz w:val="20"/>
                <w:szCs w:val="20"/>
                <w:lang w:eastAsia="uk-UA"/>
              </w:rPr>
              <w:t>Києві</w:t>
            </w:r>
          </w:p>
          <w:p w:rsidR="00183730" w:rsidRPr="00316339" w:rsidRDefault="005C2EC8" w:rsidP="00183730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>
              <w:rPr>
                <w:rFonts w:asciiTheme="majorHAnsi" w:hAnsiTheme="majorHAnsi" w:cstheme="majorHAnsi"/>
                <w:noProof/>
                <w:color w:val="666666"/>
                <w:sz w:val="22"/>
                <w:szCs w:val="22"/>
                <w:lang w:eastAsia="uk-UA"/>
                <w14:ligatures w14:val="standardContextual"/>
              </w:rPr>
              <w:drawing>
                <wp:inline distT="0" distB="0" distL="0" distR="0" wp14:anchorId="365765F7" wp14:editId="51EF76AB">
                  <wp:extent cx="128714" cy="128714"/>
                  <wp:effectExtent l="0" t="0" r="0" b="0"/>
                  <wp:docPr id="10" name="Рисунок 4" descr="Ссыл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181029" name="Рисунок 1811181029" descr="Ссылка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rto="http://schemas.microsoft.com/office/word/2006/arto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80" cy="14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991359">
              <w:rPr>
                <w:rStyle w:val="af1"/>
                <w:rFonts w:asciiTheme="majorHAnsi" w:hAnsiTheme="majorHAnsi" w:cstheme="majorHAnsi"/>
                <w:i w:val="0"/>
                <w:color w:val="666666"/>
                <w:sz w:val="21"/>
                <w:szCs w:val="21"/>
                <w:shd w:val="clear" w:color="auto" w:fill="FFFFFF"/>
              </w:rPr>
              <w:t> </w:t>
            </w:r>
            <w:r w:rsidRPr="0081612D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www</w:t>
            </w:r>
            <w:r w:rsidR="005756D8" w:rsidRPr="00316339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AF0AB3" w:rsidRPr="0081612D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kyiv</w:t>
            </w:r>
            <w:proofErr w:type="spellEnd"/>
            <w:r w:rsidR="00AF0AB3" w:rsidRPr="00316339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AF0AB3" w:rsidRPr="0081612D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ukrstat</w:t>
            </w:r>
            <w:proofErr w:type="spellEnd"/>
            <w:r w:rsidR="00183730" w:rsidRPr="00316339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81612D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proofErr w:type="spellEnd"/>
            <w:r w:rsidR="00183730" w:rsidRPr="00316339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81612D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  <w:proofErr w:type="spellEnd"/>
          </w:p>
          <w:p w:rsidR="005C2EC8" w:rsidRPr="00316339" w:rsidRDefault="005C2EC8" w:rsidP="00A51B77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 w:rsidRPr="0081612D">
              <w:rPr>
                <w:rFonts w:asciiTheme="majorHAnsi" w:hAnsiTheme="majorHAnsi" w:cstheme="majorHAnsi"/>
                <w:noProof/>
                <w:color w:val="666666"/>
                <w:sz w:val="21"/>
                <w:szCs w:val="21"/>
                <w:shd w:val="clear" w:color="auto" w:fill="FFFFFF"/>
                <w:lang w:eastAsia="uk-UA"/>
                <w14:ligatures w14:val="standardContextual"/>
              </w:rPr>
              <w:drawing>
                <wp:inline distT="0" distB="0" distL="0" distR="0" wp14:anchorId="24B4F52B" wp14:editId="4D2E2EF0">
                  <wp:extent cx="103910" cy="103910"/>
                  <wp:effectExtent l="0" t="0" r="0" b="0"/>
                  <wp:docPr id="11" name="Рисунок 2" descr="Конвер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965873" name="Рисунок 1748965873" descr="Конверт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rto="http://schemas.microsoft.com/office/word/2006/arto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03" cy="106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81612D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</w:t>
            </w:r>
            <w:proofErr w:type="spellStart"/>
            <w:r w:rsidR="00A51B77" w:rsidRPr="0081612D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kyivstat</w:t>
            </w:r>
            <w:proofErr w:type="spellEnd"/>
            <w:r w:rsidR="00183730" w:rsidRPr="00316339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@</w:t>
            </w:r>
            <w:proofErr w:type="spellStart"/>
            <w:r w:rsidR="00A51B77" w:rsidRPr="0081612D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proofErr w:type="spellEnd"/>
            <w:r w:rsidR="00A51B77" w:rsidRPr="00316339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A51B77" w:rsidRPr="0081612D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proofErr w:type="spellEnd"/>
            <w:r w:rsidR="00183730" w:rsidRPr="00316339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81612D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proofErr w:type="spellEnd"/>
            <w:r w:rsidR="00183730" w:rsidRPr="00316339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81612D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  <w:proofErr w:type="spellEnd"/>
          </w:p>
          <w:p w:rsidR="005C2EC8" w:rsidRPr="00E94112" w:rsidRDefault="005C2EC8" w:rsidP="00153B92">
            <w:pPr>
              <w:spacing w:after="60"/>
              <w:rPr>
                <w:rFonts w:asciiTheme="minorHAnsi" w:hAnsiTheme="minorHAnsi" w:cstheme="minorHAnsi"/>
                <w:color w:val="666666"/>
                <w:sz w:val="10"/>
                <w:szCs w:val="10"/>
              </w:rPr>
            </w:pPr>
            <w:r w:rsidRPr="00C85E8A">
              <w:rPr>
                <w:noProof/>
                <w:lang w:eastAsia="uk-UA"/>
              </w:rPr>
              <w:drawing>
                <wp:inline distT="0" distB="0" distL="0" distR="0" wp14:anchorId="557B23C5" wp14:editId="7018132E">
                  <wp:extent cx="109104" cy="109104"/>
                  <wp:effectExtent l="0" t="0" r="5715" b="5715"/>
                  <wp:docPr id="12" name="Рисунок 3" descr="Телефонная трубка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062054" name="Рисунок 1665062054" descr="Телефонная трубка"/>
                          <pic:cNvPicPr>
                            <a:picLocks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04" cy="10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991359">
              <w:rPr>
                <w:rFonts w:asciiTheme="majorHAnsi" w:hAnsiTheme="majorHAnsi" w:cstheme="majorHAnsi"/>
                <w:color w:val="666666"/>
                <w:sz w:val="21"/>
                <w:szCs w:val="21"/>
              </w:rPr>
              <w:t> 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+38 (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044</w:t>
            </w:r>
            <w:r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)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486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71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38</w:t>
            </w:r>
          </w:p>
        </w:tc>
      </w:tr>
    </w:tbl>
    <w:p w:rsidR="00846C6B" w:rsidRDefault="00846C6B" w:rsidP="00111992">
      <w:pPr>
        <w:pStyle w:val="--12"/>
      </w:pPr>
    </w:p>
    <w:p w:rsidR="00041139" w:rsidRPr="00041139" w:rsidRDefault="00041139" w:rsidP="00041139">
      <w:pPr>
        <w:pStyle w:val="--12"/>
        <w:rPr>
          <w:noProof/>
          <w:lang w:val="ru-RU"/>
        </w:rPr>
      </w:pPr>
      <w:r w:rsidRPr="00041139">
        <w:rPr>
          <w:noProof/>
        </w:rPr>
        <w:t>Споживчі ціни у м.</w:t>
      </w:r>
      <w:r w:rsidRPr="00041139">
        <w:rPr>
          <w:noProof/>
          <w:lang w:val="en-US"/>
        </w:rPr>
        <w:t> </w:t>
      </w:r>
      <w:r w:rsidR="005A78DA">
        <w:rPr>
          <w:noProof/>
        </w:rPr>
        <w:t>Києві в</w:t>
      </w:r>
      <w:r w:rsidRPr="00041139">
        <w:rPr>
          <w:noProof/>
        </w:rPr>
        <w:t xml:space="preserve"> </w:t>
      </w:r>
      <w:r w:rsidR="00FA6773">
        <w:rPr>
          <w:noProof/>
          <w:lang w:val="ru-RU"/>
        </w:rPr>
        <w:t>жовтні</w:t>
      </w:r>
      <w:r w:rsidRPr="00041139">
        <w:rPr>
          <w:noProof/>
        </w:rPr>
        <w:t xml:space="preserve"> 202</w:t>
      </w:r>
      <w:r w:rsidRPr="00041139">
        <w:rPr>
          <w:noProof/>
          <w:lang w:val="ru-RU"/>
        </w:rPr>
        <w:t>5</w:t>
      </w:r>
      <w:r w:rsidRPr="00041139">
        <w:rPr>
          <w:noProof/>
        </w:rPr>
        <w:t xml:space="preserve">р. порівняно з </w:t>
      </w:r>
      <w:r w:rsidR="00FA6773">
        <w:rPr>
          <w:noProof/>
          <w:lang w:val="ru-RU"/>
        </w:rPr>
        <w:t>верес</w:t>
      </w:r>
      <w:r w:rsidR="00FE562F">
        <w:rPr>
          <w:noProof/>
          <w:lang w:val="ru-RU"/>
        </w:rPr>
        <w:t>нем</w:t>
      </w:r>
      <w:r w:rsidR="00355F0D">
        <w:rPr>
          <w:noProof/>
        </w:rPr>
        <w:t xml:space="preserve"> </w:t>
      </w:r>
      <w:r w:rsidR="005A78DA" w:rsidRPr="005A78DA">
        <w:rPr>
          <w:noProof/>
        </w:rPr>
        <w:t>зросли</w:t>
      </w:r>
      <w:r w:rsidR="00355F0D">
        <w:rPr>
          <w:noProof/>
        </w:rPr>
        <w:t xml:space="preserve"> на </w:t>
      </w:r>
      <w:r w:rsidR="00AC47CA" w:rsidRPr="00AC47CA">
        <w:rPr>
          <w:noProof/>
          <w:lang w:val="ru-RU"/>
        </w:rPr>
        <w:t>1</w:t>
      </w:r>
      <w:r w:rsidR="00AC47CA" w:rsidRPr="00AC47CA">
        <w:rPr>
          <w:noProof/>
        </w:rPr>
        <w:t>,4</w:t>
      </w:r>
      <w:r w:rsidRPr="00041139">
        <w:rPr>
          <w:noProof/>
        </w:rPr>
        <w:t> %</w:t>
      </w:r>
      <w:r w:rsidR="0081612D" w:rsidRPr="0081612D">
        <w:rPr>
          <w:noProof/>
          <w:lang w:val="ru-RU"/>
        </w:rPr>
        <w:t xml:space="preserve"> </w:t>
      </w:r>
      <w:r w:rsidR="004C013F">
        <w:rPr>
          <w:noProof/>
        </w:rPr>
        <w:t xml:space="preserve">(у цілому по Україні – </w:t>
      </w:r>
      <w:r w:rsidRPr="00041139">
        <w:rPr>
          <w:noProof/>
        </w:rPr>
        <w:t xml:space="preserve">на </w:t>
      </w:r>
      <w:r w:rsidR="00AC47CA" w:rsidRPr="00AC47CA">
        <w:rPr>
          <w:noProof/>
          <w:lang w:val="ru-RU"/>
        </w:rPr>
        <w:t>0,9</w:t>
      </w:r>
      <w:r w:rsidR="004C013F">
        <w:rPr>
          <w:noProof/>
        </w:rPr>
        <w:t xml:space="preserve"> %), з початку року – </w:t>
      </w:r>
      <w:r w:rsidRPr="00041139">
        <w:rPr>
          <w:noProof/>
        </w:rPr>
        <w:t xml:space="preserve">на </w:t>
      </w:r>
      <w:r w:rsidR="00AC47CA" w:rsidRPr="00AC47CA">
        <w:rPr>
          <w:noProof/>
          <w:lang w:val="ru-RU"/>
        </w:rPr>
        <w:t>8,6</w:t>
      </w:r>
      <w:r w:rsidRPr="00041139">
        <w:rPr>
          <w:noProof/>
        </w:rPr>
        <w:t> % (у цілому</w:t>
      </w:r>
      <w:r w:rsidRPr="00041139">
        <w:rPr>
          <w:noProof/>
          <w:lang w:val="ru-RU"/>
        </w:rPr>
        <w:t xml:space="preserve"> </w:t>
      </w:r>
      <w:r w:rsidRPr="00041139">
        <w:rPr>
          <w:noProof/>
        </w:rPr>
        <w:t xml:space="preserve">по Україні –на </w:t>
      </w:r>
      <w:r w:rsidR="00AC47CA" w:rsidRPr="00AC47CA">
        <w:rPr>
          <w:noProof/>
          <w:lang w:val="ru-RU"/>
        </w:rPr>
        <w:t>7,3</w:t>
      </w:r>
      <w:r w:rsidRPr="00041139">
        <w:rPr>
          <w:noProof/>
        </w:rPr>
        <w:t> %).</w:t>
      </w:r>
    </w:p>
    <w:p w:rsidR="00183730" w:rsidRDefault="00183730" w:rsidP="00183730">
      <w:pPr>
        <w:pStyle w:val="--12"/>
        <w:ind w:firstLine="0"/>
      </w:pPr>
    </w:p>
    <w:p w:rsidR="00183730" w:rsidRDefault="00183730" w:rsidP="00183730">
      <w:pPr>
        <w:pStyle w:val="--12"/>
        <w:ind w:firstLine="0"/>
        <w:sectPr w:rsidR="00183730" w:rsidSect="0043435C">
          <w:footerReference w:type="even" r:id="rId19"/>
          <w:footerReference w:type="default" r:id="rId20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BE70F0" w:rsidRPr="008B6D9A" w:rsidRDefault="00BE70F0" w:rsidP="0037204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  <w:lang w:val="ru-RU"/>
        </w:rPr>
      </w:pPr>
      <w:r w:rsidRPr="00FB4166">
        <w:rPr>
          <w:rFonts w:ascii="Calibri" w:hAnsi="Calibri" w:cs="Calibri"/>
          <w:b/>
          <w:bCs/>
          <w:snapToGrid/>
          <w:color w:val="DC9529"/>
          <w:szCs w:val="24"/>
        </w:rPr>
        <w:lastRenderedPageBreak/>
        <w:t xml:space="preserve">Зміни </w:t>
      </w:r>
      <w:r w:rsidR="005371FC">
        <w:rPr>
          <w:rFonts w:ascii="Calibri" w:hAnsi="Calibri" w:cs="Calibri"/>
          <w:b/>
          <w:bCs/>
          <w:snapToGrid/>
          <w:color w:val="DC9529"/>
          <w:szCs w:val="24"/>
        </w:rPr>
        <w:t>споживчих цін</w:t>
      </w:r>
    </w:p>
    <w:p w:rsidR="0037204B" w:rsidRPr="00CA548B" w:rsidRDefault="0037204B" w:rsidP="0037204B">
      <w:pPr>
        <w:pStyle w:val="--12"/>
        <w:ind w:firstLine="0"/>
        <w:jc w:val="center"/>
        <w:rPr>
          <w:rFonts w:ascii="Calibri" w:hAnsi="Calibri" w:cs="Calibri"/>
          <w:b/>
          <w:sz w:val="20"/>
          <w:szCs w:val="20"/>
        </w:rPr>
      </w:pPr>
      <w:r w:rsidRPr="00FB4166">
        <w:rPr>
          <w:rFonts w:ascii="Calibri" w:hAnsi="Calibri" w:cs="Calibri"/>
          <w:sz w:val="20"/>
          <w:szCs w:val="20"/>
        </w:rPr>
        <w:t>у % до попереднього місяця</w:t>
      </w:r>
    </w:p>
    <w:p w:rsidR="0037204B" w:rsidRDefault="00095E21" w:rsidP="0037204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>
        <w:rPr>
          <w:noProof/>
          <w:lang w:eastAsia="uk-UA"/>
          <w14:ligatures w14:val="standardContextual"/>
        </w:rPr>
        <w:drawing>
          <wp:inline distT="0" distB="0" distL="0" distR="0" wp14:anchorId="66A4CB03" wp14:editId="5B0D234E">
            <wp:extent cx="2835275" cy="1878965"/>
            <wp:effectExtent l="0" t="0" r="3175" b="698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BE70F0" w:rsidRPr="00CA548B" w:rsidRDefault="00BE70F0" w:rsidP="0037204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  <w:lang w:val="ru-RU"/>
        </w:rPr>
      </w:pPr>
      <w:r w:rsidRPr="00FB4166">
        <w:rPr>
          <w:rFonts w:ascii="Calibri" w:hAnsi="Calibri" w:cs="Calibri"/>
          <w:b/>
          <w:bCs/>
          <w:snapToGrid/>
          <w:color w:val="DC9529"/>
          <w:szCs w:val="24"/>
        </w:rPr>
        <w:lastRenderedPageBreak/>
        <w:t xml:space="preserve">Зміни </w:t>
      </w:r>
      <w:r w:rsidR="00535837">
        <w:rPr>
          <w:rFonts w:ascii="Calibri" w:hAnsi="Calibri" w:cs="Calibri"/>
          <w:b/>
          <w:bCs/>
          <w:snapToGrid/>
          <w:color w:val="DC9529"/>
          <w:szCs w:val="24"/>
        </w:rPr>
        <w:t xml:space="preserve">споживчих </w:t>
      </w:r>
      <w:r w:rsidRPr="00FB4166">
        <w:rPr>
          <w:rFonts w:ascii="Calibri" w:hAnsi="Calibri" w:cs="Calibri"/>
          <w:b/>
          <w:bCs/>
          <w:snapToGrid/>
          <w:color w:val="DC9529"/>
          <w:szCs w:val="24"/>
        </w:rPr>
        <w:t>цін</w:t>
      </w:r>
      <w:r w:rsidR="0087211E">
        <w:rPr>
          <w:rFonts w:ascii="Calibri" w:hAnsi="Calibri" w:cs="Calibri"/>
          <w:b/>
          <w:bCs/>
          <w:snapToGrid/>
          <w:color w:val="DC9529"/>
          <w:szCs w:val="24"/>
        </w:rPr>
        <w:t xml:space="preserve"> у 2025 році</w:t>
      </w:r>
    </w:p>
    <w:p w:rsidR="001069E5" w:rsidRDefault="00BE70F0" w:rsidP="0037204B">
      <w:pPr>
        <w:pStyle w:val="--12"/>
        <w:ind w:firstLine="0"/>
        <w:jc w:val="center"/>
        <w:rPr>
          <w:rFonts w:ascii="Calibri" w:hAnsi="Calibri" w:cs="Calibri"/>
          <w:sz w:val="20"/>
          <w:szCs w:val="20"/>
        </w:rPr>
      </w:pPr>
      <w:r w:rsidRPr="00FB4166">
        <w:rPr>
          <w:rFonts w:ascii="Calibri" w:hAnsi="Calibri" w:cs="Calibri"/>
          <w:sz w:val="20"/>
          <w:szCs w:val="20"/>
        </w:rPr>
        <w:t xml:space="preserve">у % до </w:t>
      </w:r>
      <w:r w:rsidR="00FB4166" w:rsidRPr="00FB4166">
        <w:rPr>
          <w:rFonts w:ascii="Calibri" w:hAnsi="Calibri" w:cs="Calibri"/>
          <w:sz w:val="20"/>
          <w:szCs w:val="20"/>
        </w:rPr>
        <w:t>грудня</w:t>
      </w:r>
      <w:r w:rsidRPr="00FB4166">
        <w:rPr>
          <w:rFonts w:ascii="Calibri" w:hAnsi="Calibri" w:cs="Calibri"/>
          <w:sz w:val="20"/>
          <w:szCs w:val="20"/>
        </w:rPr>
        <w:t xml:space="preserve"> попереднього року</w:t>
      </w:r>
    </w:p>
    <w:p w:rsidR="0037204B" w:rsidRDefault="0037204B" w:rsidP="0037204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>
        <w:rPr>
          <w:noProof/>
          <w:snapToGrid/>
          <w:lang w:eastAsia="uk-UA"/>
          <w14:ligatures w14:val="standardContextual"/>
        </w:rPr>
        <w:drawing>
          <wp:inline distT="0" distB="0" distL="0" distR="0" wp14:anchorId="221052C9" wp14:editId="6744AEA0">
            <wp:extent cx="2835275" cy="1878965"/>
            <wp:effectExtent l="0" t="0" r="3175" b="6985"/>
            <wp:docPr id="1326467496" name="Діагра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37204B" w:rsidRDefault="0037204B" w:rsidP="001551B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  <w:sectPr w:rsidR="0037204B" w:rsidSect="0037204B">
          <w:footerReference w:type="even" r:id="rId23"/>
          <w:footerReference w:type="default" r:id="rId24"/>
          <w:type w:val="continuous"/>
          <w:pgSz w:w="11906" w:h="16838"/>
          <w:pgMar w:top="851" w:right="1134" w:bottom="851" w:left="1134" w:header="709" w:footer="709" w:gutter="0"/>
          <w:cols w:num="2" w:space="708"/>
          <w:titlePg/>
          <w:docGrid w:linePitch="360"/>
        </w:sectPr>
      </w:pPr>
    </w:p>
    <w:p w:rsidR="001551BB" w:rsidRPr="0037204B" w:rsidRDefault="001551BB" w:rsidP="001551B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1551BB">
        <w:rPr>
          <w:rFonts w:ascii="Calibri" w:hAnsi="Calibri" w:cs="Calibri"/>
          <w:b/>
          <w:bCs/>
          <w:snapToGrid/>
          <w:color w:val="DC9529"/>
          <w:szCs w:val="24"/>
        </w:rPr>
        <w:lastRenderedPageBreak/>
        <w:t>Зміни споживчих цін на товари та послуги</w:t>
      </w:r>
    </w:p>
    <w:p w:rsidR="001551BB" w:rsidRDefault="001551BB" w:rsidP="00464B9F">
      <w:pPr>
        <w:pStyle w:val="--12"/>
        <w:ind w:firstLine="0"/>
        <w:jc w:val="right"/>
        <w:rPr>
          <w:sz w:val="22"/>
          <w:szCs w:val="22"/>
        </w:rPr>
      </w:pPr>
      <w:r w:rsidRPr="001551BB">
        <w:rPr>
          <w:sz w:val="22"/>
          <w:szCs w:val="22"/>
        </w:rPr>
        <w:t>(відсотків)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12"/>
        <w:gridCol w:w="1763"/>
        <w:gridCol w:w="1764"/>
      </w:tblGrid>
      <w:tr w:rsidR="00464B9F" w:rsidTr="00B2009E">
        <w:trPr>
          <w:trHeight w:val="289"/>
        </w:trPr>
        <w:tc>
          <w:tcPr>
            <w:tcW w:w="6112" w:type="dxa"/>
            <w:vMerge w:val="restart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</w:tcPr>
          <w:p w:rsidR="00464B9F" w:rsidRDefault="00464B9F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3527" w:type="dxa"/>
            <w:gridSpan w:val="2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464B9F" w:rsidRDefault="00695DCE" w:rsidP="00464B9F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Жовт</w:t>
            </w:r>
            <w:r w:rsidR="00BA5A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ень</w:t>
            </w:r>
            <w:r w:rsidR="00553FE8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2025</w:t>
            </w:r>
            <w:r w:rsidR="00464B9F"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464B9F" w:rsidTr="00B2009E">
        <w:trPr>
          <w:trHeight w:val="340"/>
        </w:trPr>
        <w:tc>
          <w:tcPr>
            <w:tcW w:w="6112" w:type="dxa"/>
            <w:vMerge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vAlign w:val="center"/>
            <w:hideMark/>
          </w:tcPr>
          <w:p w:rsidR="00464B9F" w:rsidRDefault="00464B9F" w:rsidP="00464B9F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  <w:hideMark/>
          </w:tcPr>
          <w:p w:rsidR="00464B9F" w:rsidRDefault="00695DCE" w:rsidP="00464B9F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верес</w:t>
            </w:r>
            <w:r w:rsidR="00BA5A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ня</w:t>
            </w:r>
            <w:r w:rsidR="00553FE8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br/>
              <w:t>2025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  <w:hideMark/>
          </w:tcPr>
          <w:p w:rsidR="00464B9F" w:rsidRDefault="00B2009E" w:rsidP="00464B9F">
            <w:pPr>
              <w:jc w:val="center"/>
              <w:rPr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 w:rsidR="00553FE8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2024</w:t>
            </w:r>
          </w:p>
        </w:tc>
      </w:tr>
      <w:tr w:rsidR="00464B9F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Default="00464B9F" w:rsidP="002F27A8">
            <w:pP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Споживчі ціни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DF3E01" w:rsidRDefault="008D76E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DF3E01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1,4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Default="008D76E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8,6</w:t>
            </w:r>
          </w:p>
        </w:tc>
      </w:tr>
      <w:tr w:rsidR="00464B9F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Default="00464B9F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 та безалкогольні напої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DF3E01" w:rsidRDefault="008D76E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DF3E01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2,4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Default="008D76E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8,8</w:t>
            </w:r>
          </w:p>
        </w:tc>
      </w:tr>
      <w:tr w:rsidR="00464B9F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Default="00464B9F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DF3E01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DF3E01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8,0</w:t>
            </w:r>
          </w:p>
        </w:tc>
      </w:tr>
      <w:tr w:rsidR="00464B9F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 і хлібопродукти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DF3E01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DF3E01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10,6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14,7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макаронні вироби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-4,3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-1,7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м’ясо та м’ясопродукти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20,8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риба та продукти з риби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10,9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молоко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19,7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15,7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сир і м’який сир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0,4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5,5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яйця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8,6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2,6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масло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3,5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олія соняшникова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3,3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11,5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фрукти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0,1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15,1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овочі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15,4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-29,7</w:t>
            </w:r>
          </w:p>
        </w:tc>
      </w:tr>
      <w:tr w:rsidR="00464B9F" w:rsidRPr="0021489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B2009E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val="en-US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цукор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0,1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-6,3</w:t>
            </w:r>
          </w:p>
        </w:tc>
      </w:tr>
      <w:tr w:rsidR="00464B9F" w:rsidRPr="00CD5A28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21489B" w:rsidRDefault="00464B9F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Безалкогольні напої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21489B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4,5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CD5A28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1489B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23,9</w:t>
            </w:r>
          </w:p>
        </w:tc>
      </w:tr>
      <w:tr w:rsidR="00464B9F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464B9F" w:rsidRPr="00CD5A28" w:rsidRDefault="00464B9F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D5A28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Алкогольні напої, тютюнові вироби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Pr="00CD5A28" w:rsidRDefault="008D76E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3,2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464B9F" w:rsidRDefault="00F56E27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16,2</w:t>
            </w:r>
          </w:p>
        </w:tc>
      </w:tr>
      <w:tr w:rsidR="0037204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Default="0037204B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 і взуття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Default="008D76E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-1,6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Default="00F56E27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-10,5</w:t>
            </w:r>
          </w:p>
        </w:tc>
      </w:tr>
      <w:tr w:rsidR="0037204B" w:rsidTr="002F27A8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Default="0037204B" w:rsidP="002F27A8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Pr="002F27A8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-1,1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Pr="002F27A8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-10,6</w:t>
            </w:r>
          </w:p>
        </w:tc>
      </w:tr>
      <w:tr w:rsidR="0037204B" w:rsidTr="000A740D">
        <w:trPr>
          <w:trHeight w:val="70"/>
        </w:trPr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Pr="000A740D" w:rsidRDefault="0037204B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Взуття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Pr="002F27A8" w:rsidRDefault="008D76E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-2,6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37204B" w:rsidRPr="000A740D" w:rsidRDefault="00F56E27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0A740D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-11,5</w:t>
            </w:r>
          </w:p>
        </w:tc>
      </w:tr>
    </w:tbl>
    <w:p w:rsidR="00B2009E" w:rsidRDefault="00B2009E">
      <w:pPr>
        <w:rPr>
          <w:rFonts w:asciiTheme="minorHAnsi" w:hAnsiTheme="minorHAnsi" w:cstheme="minorHAnsi"/>
          <w:snapToGrid w:val="0"/>
          <w:color w:val="22517D"/>
          <w:sz w:val="22"/>
          <w:szCs w:val="22"/>
        </w:rPr>
      </w:pPr>
      <w:r>
        <w:rPr>
          <w:sz w:val="22"/>
          <w:szCs w:val="22"/>
        </w:rPr>
        <w:br w:type="page"/>
      </w:r>
    </w:p>
    <w:p w:rsidR="001551BB" w:rsidRPr="0038775F" w:rsidRDefault="0038775F" w:rsidP="0038775F">
      <w:pPr>
        <w:pStyle w:val="--12"/>
        <w:ind w:firstLine="0"/>
        <w:jc w:val="right"/>
      </w:pPr>
      <w:r w:rsidRPr="001551BB">
        <w:rPr>
          <w:sz w:val="22"/>
          <w:szCs w:val="22"/>
        </w:rPr>
        <w:lastRenderedPageBreak/>
        <w:t>Продовження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6" w:space="0" w:color="22517D"/>
          <w:insideV w:val="single" w:sz="6" w:space="0" w:color="22517D"/>
        </w:tblBorders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12"/>
        <w:gridCol w:w="1763"/>
        <w:gridCol w:w="1764"/>
      </w:tblGrid>
      <w:tr w:rsidR="00B128E5" w:rsidTr="00AD306C">
        <w:trPr>
          <w:trHeight w:val="280"/>
        </w:trPr>
        <w:tc>
          <w:tcPr>
            <w:tcW w:w="6112" w:type="dxa"/>
            <w:vMerge w:val="restart"/>
            <w:tcBorders>
              <w:top w:val="single" w:sz="4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</w:tcPr>
          <w:p w:rsidR="00B128E5" w:rsidRDefault="00B128E5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3527" w:type="dxa"/>
            <w:gridSpan w:val="2"/>
            <w:tcBorders>
              <w:top w:val="single" w:sz="4" w:space="0" w:color="22517D"/>
              <w:left w:val="single" w:sz="6" w:space="0" w:color="22517D"/>
              <w:bottom w:val="single" w:sz="6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B128E5" w:rsidRDefault="00695DCE" w:rsidP="00B128E5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Жовт</w:t>
            </w:r>
            <w:r w:rsidR="00BA5A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ень 2025</w:t>
            </w:r>
            <w:r w:rsidR="00B128E5"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B128E5" w:rsidTr="00AD306C">
        <w:trPr>
          <w:trHeight w:val="340"/>
        </w:trPr>
        <w:tc>
          <w:tcPr>
            <w:tcW w:w="6112" w:type="dxa"/>
            <w:vMerge/>
            <w:tcBorders>
              <w:top w:val="single" w:sz="4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center"/>
            <w:hideMark/>
          </w:tcPr>
          <w:p w:rsidR="00B128E5" w:rsidRDefault="00B128E5" w:rsidP="00B128E5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  <w:hideMark/>
          </w:tcPr>
          <w:p w:rsidR="00B128E5" w:rsidRDefault="00695DCE" w:rsidP="00B128E5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верес</w:t>
            </w:r>
            <w:r w:rsidR="00BA5A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ня</w:t>
            </w:r>
            <w:r w:rsidR="00BA5A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br/>
              <w:t>2025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  <w:hideMark/>
          </w:tcPr>
          <w:p w:rsidR="00B128E5" w:rsidRDefault="00BA5A6A" w:rsidP="00B128E5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2024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Житло, вода, електроенергія, газ та інші види палива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0,1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8,8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Утримання та ремонт житла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1,7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Водопостачання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B128E5" w:rsidTr="000A740D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Прибирання сміття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Каналізація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Послуги з управління багатоквартирними будинками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97,0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Електроенергія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B128E5" w:rsidTr="000A740D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Природний газ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Гаряча вода, опалення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AD306C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Предмети домашнього вжитку,</w:t>
            </w:r>
            <w:r w:rsidRPr="00AD306C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br/>
            </w:r>
            <w:r w:rsidR="00B128E5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побутова техніка та поточне утримання житла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4,4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Охорона здоров’я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8,8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Фармацевтична продукція, медичні товари та обладнання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-0,8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10,0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Амбулаторні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1,4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6,0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4,2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Паливо та мастила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6,0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Транспортні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-0,6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4,3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залізничний пасажирський 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-7,1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4,3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автодорожній пасажирський 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4,2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Зв’язок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-0,2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11,2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Відпочинок і культура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1,5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1,5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Освіта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15,9</w:t>
            </w:r>
          </w:p>
        </w:tc>
      </w:tr>
      <w:tr w:rsidR="00B128E5" w:rsidTr="000A740D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Ресторани та готелі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1,5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14,1</w:t>
            </w:r>
          </w:p>
        </w:tc>
      </w:tr>
      <w:tr w:rsidR="00B128E5" w:rsidTr="000A740D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B128E5" w:rsidRDefault="00B128E5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Різні товари та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8D76E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0,5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B128E5" w:rsidRDefault="00F56E27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11,4</w:t>
            </w:r>
          </w:p>
        </w:tc>
      </w:tr>
    </w:tbl>
    <w:p w:rsidR="006E3757" w:rsidRPr="000A740D" w:rsidRDefault="006E3757" w:rsidP="006E3757">
      <w:pPr>
        <w:spacing w:line="216" w:lineRule="auto"/>
        <w:rPr>
          <w:rFonts w:ascii="Calibri" w:hAnsi="Calibri" w:cs="Arial"/>
          <w:color w:val="22517D"/>
        </w:rPr>
      </w:pPr>
    </w:p>
    <w:tbl>
      <w:tblPr>
        <w:tblStyle w:val="10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90"/>
        <w:gridCol w:w="4749"/>
      </w:tblGrid>
      <w:tr w:rsidR="006E3757" w:rsidRPr="006E3757" w:rsidTr="008753CA">
        <w:tc>
          <w:tcPr>
            <w:tcW w:w="4890" w:type="dxa"/>
          </w:tcPr>
          <w:p w:rsidR="00041139" w:rsidRPr="00AB4886" w:rsidRDefault="00041139" w:rsidP="004644F3">
            <w:pPr>
              <w:pStyle w:val="--12"/>
              <w:rPr>
                <w:sz w:val="22"/>
                <w:szCs w:val="22"/>
                <w:highlight w:val="yellow"/>
              </w:rPr>
            </w:pPr>
            <w:r w:rsidRPr="00AB4886">
              <w:rPr>
                <w:sz w:val="22"/>
                <w:szCs w:val="22"/>
              </w:rPr>
              <w:t>На споживчому ринку столиці</w:t>
            </w:r>
            <w:r w:rsidRPr="00AB4886">
              <w:rPr>
                <w:sz w:val="22"/>
                <w:szCs w:val="22"/>
                <w:lang w:val="ru-RU"/>
              </w:rPr>
              <w:t xml:space="preserve"> </w:t>
            </w:r>
            <w:r w:rsidR="00DF3E01" w:rsidRPr="00AB4886">
              <w:rPr>
                <w:sz w:val="22"/>
                <w:szCs w:val="22"/>
                <w:lang w:val="ru-RU"/>
              </w:rPr>
              <w:t>в</w:t>
            </w:r>
            <w:r w:rsidR="0069333E" w:rsidRPr="00AB4886">
              <w:rPr>
                <w:sz w:val="22"/>
                <w:szCs w:val="22"/>
              </w:rPr>
              <w:t xml:space="preserve"> </w:t>
            </w:r>
            <w:r w:rsidR="00695DCE" w:rsidRPr="00AB4886">
              <w:rPr>
                <w:sz w:val="22"/>
                <w:szCs w:val="22"/>
              </w:rPr>
              <w:t>жовтні</w:t>
            </w:r>
            <w:r w:rsidRPr="00AB4886">
              <w:rPr>
                <w:sz w:val="22"/>
                <w:szCs w:val="22"/>
              </w:rPr>
              <w:t xml:space="preserve"> ціни на продукти харчування та безалкогольні напої </w:t>
            </w:r>
            <w:r w:rsidR="00DF3E01" w:rsidRPr="00AB4886">
              <w:rPr>
                <w:sz w:val="22"/>
                <w:szCs w:val="22"/>
              </w:rPr>
              <w:t>зросли</w:t>
            </w:r>
            <w:r w:rsidRPr="00AB4886">
              <w:rPr>
                <w:sz w:val="22"/>
                <w:szCs w:val="22"/>
              </w:rPr>
              <w:t xml:space="preserve"> на </w:t>
            </w:r>
            <w:r w:rsidR="00DF3E01" w:rsidRPr="00AB4886">
              <w:rPr>
                <w:sz w:val="22"/>
                <w:szCs w:val="22"/>
                <w:lang w:val="ru-RU"/>
              </w:rPr>
              <w:t>2,4</w:t>
            </w:r>
            <w:r w:rsidR="00731D4A" w:rsidRPr="00AB4886">
              <w:rPr>
                <w:sz w:val="22"/>
                <w:szCs w:val="22"/>
              </w:rPr>
              <w:t xml:space="preserve"> %. </w:t>
            </w:r>
            <w:r w:rsidR="00DF3E01" w:rsidRPr="00AB4886">
              <w:rPr>
                <w:sz w:val="22"/>
                <w:szCs w:val="22"/>
              </w:rPr>
              <w:t>Найбільше (на 19,7 % та 15,4 %) подорожчали молоко та овочі. На 8,6</w:t>
            </w:r>
            <w:r w:rsidR="00731D4A" w:rsidRPr="00AB4886">
              <w:rPr>
                <w:sz w:val="22"/>
                <w:szCs w:val="22"/>
              </w:rPr>
              <w:t> %</w:t>
            </w:r>
            <w:r w:rsidR="00F507B9" w:rsidRPr="00AB4886">
              <w:rPr>
                <w:sz w:val="22"/>
                <w:szCs w:val="22"/>
              </w:rPr>
              <w:t>–</w:t>
            </w:r>
            <w:r w:rsidR="00DF3E01" w:rsidRPr="00AB4886">
              <w:rPr>
                <w:sz w:val="22"/>
                <w:szCs w:val="22"/>
              </w:rPr>
              <w:t>0,1 % зросли</w:t>
            </w:r>
            <w:r w:rsidRPr="00AB4886">
              <w:rPr>
                <w:sz w:val="22"/>
                <w:szCs w:val="22"/>
              </w:rPr>
              <w:t xml:space="preserve"> ціни на</w:t>
            </w:r>
            <w:r w:rsidR="00DF3E01" w:rsidRPr="00AB4886">
              <w:rPr>
                <w:sz w:val="22"/>
                <w:szCs w:val="22"/>
              </w:rPr>
              <w:t xml:space="preserve"> яйця, безалкогольні напої, соняшникову олію, рибу та продукти з риби, хліб, масло,</w:t>
            </w:r>
            <w:r w:rsidR="00DF3E01" w:rsidRPr="00AB4886">
              <w:rPr>
                <w:noProof/>
                <w:sz w:val="22"/>
                <w:szCs w:val="22"/>
              </w:rPr>
              <w:t xml:space="preserve"> сир і м’який сир,</w:t>
            </w:r>
            <w:r w:rsidR="00DF3E01" w:rsidRPr="00AB4886">
              <w:rPr>
                <w:sz w:val="22"/>
                <w:szCs w:val="22"/>
              </w:rPr>
              <w:t xml:space="preserve"> м’ясо та м’ясопродукти, фрукти, цукор.</w:t>
            </w:r>
            <w:r w:rsidR="008148FC" w:rsidRPr="00AB4886">
              <w:rPr>
                <w:sz w:val="22"/>
                <w:szCs w:val="22"/>
              </w:rPr>
              <w:t xml:space="preserve"> </w:t>
            </w:r>
            <w:r w:rsidRPr="00AB4886">
              <w:rPr>
                <w:noProof/>
                <w:sz w:val="22"/>
                <w:szCs w:val="22"/>
              </w:rPr>
              <w:t>Водночас</w:t>
            </w:r>
            <w:r w:rsidR="00DF3E01" w:rsidRPr="00AB4886">
              <w:rPr>
                <w:sz w:val="22"/>
                <w:szCs w:val="22"/>
              </w:rPr>
              <w:t xml:space="preserve"> на 4</w:t>
            </w:r>
            <w:r w:rsidR="00731D4A" w:rsidRPr="00AB4886">
              <w:rPr>
                <w:sz w:val="22"/>
                <w:szCs w:val="22"/>
              </w:rPr>
              <w:t>,3</w:t>
            </w:r>
            <w:r w:rsidR="00DF3E01" w:rsidRPr="00AB4886">
              <w:rPr>
                <w:sz w:val="22"/>
                <w:szCs w:val="22"/>
              </w:rPr>
              <w:t> % знизилася</w:t>
            </w:r>
            <w:r w:rsidR="008148FC" w:rsidRPr="00AB4886">
              <w:rPr>
                <w:sz w:val="22"/>
                <w:szCs w:val="22"/>
              </w:rPr>
              <w:t xml:space="preserve"> ціна</w:t>
            </w:r>
            <w:r w:rsidRPr="00AB4886">
              <w:rPr>
                <w:sz w:val="22"/>
                <w:szCs w:val="22"/>
              </w:rPr>
              <w:t xml:space="preserve"> на</w:t>
            </w:r>
            <w:r w:rsidR="008148FC" w:rsidRPr="00AB4886">
              <w:rPr>
                <w:sz w:val="22"/>
                <w:szCs w:val="22"/>
              </w:rPr>
              <w:t xml:space="preserve"> макаронні вироби</w:t>
            </w:r>
            <w:r w:rsidRPr="00AB4886">
              <w:rPr>
                <w:sz w:val="22"/>
                <w:szCs w:val="22"/>
              </w:rPr>
              <w:t>.</w:t>
            </w:r>
          </w:p>
          <w:p w:rsidR="00041139" w:rsidRPr="00AB4886" w:rsidRDefault="00041139" w:rsidP="004644F3">
            <w:pPr>
              <w:pStyle w:val="--12"/>
              <w:rPr>
                <w:rFonts w:cs="Calibri"/>
                <w:sz w:val="28"/>
                <w:szCs w:val="28"/>
                <w:highlight w:val="yellow"/>
              </w:rPr>
            </w:pPr>
          </w:p>
          <w:p w:rsidR="00041139" w:rsidRPr="00AB4886" w:rsidRDefault="00041139" w:rsidP="004644F3">
            <w:pPr>
              <w:pStyle w:val="--12"/>
              <w:rPr>
                <w:sz w:val="22"/>
                <w:szCs w:val="22"/>
              </w:rPr>
            </w:pPr>
            <w:r w:rsidRPr="00AB4886">
              <w:rPr>
                <w:rFonts w:cs="Calibri"/>
                <w:sz w:val="22"/>
                <w:szCs w:val="22"/>
              </w:rPr>
              <w:t>Ціни на алкогольні на</w:t>
            </w:r>
            <w:r w:rsidR="003668D1" w:rsidRPr="00AB4886">
              <w:rPr>
                <w:rFonts w:cs="Calibri"/>
                <w:sz w:val="22"/>
                <w:szCs w:val="22"/>
              </w:rPr>
              <w:t>пої та тютюнові вироби підвищилися</w:t>
            </w:r>
            <w:r w:rsidRPr="00AB4886">
              <w:rPr>
                <w:rFonts w:cs="Calibri"/>
                <w:sz w:val="22"/>
                <w:szCs w:val="22"/>
              </w:rPr>
              <w:t xml:space="preserve"> на </w:t>
            </w:r>
            <w:r w:rsidR="002D0C4C" w:rsidRPr="00AB4886">
              <w:rPr>
                <w:rFonts w:cs="Calibri"/>
                <w:sz w:val="22"/>
                <w:szCs w:val="22"/>
                <w:lang w:val="ru-RU"/>
              </w:rPr>
              <w:t>3,2</w:t>
            </w:r>
            <w:r w:rsidRPr="00AB4886">
              <w:rPr>
                <w:rFonts w:cs="Calibri"/>
                <w:sz w:val="22"/>
                <w:szCs w:val="22"/>
              </w:rPr>
              <w:t xml:space="preserve"> %, </w:t>
            </w:r>
            <w:r w:rsidR="003668D1" w:rsidRPr="00AB4886">
              <w:rPr>
                <w:sz w:val="22"/>
                <w:szCs w:val="22"/>
              </w:rPr>
              <w:t>у т</w:t>
            </w:r>
            <w:r w:rsidR="002D0C4C" w:rsidRPr="00AB4886">
              <w:rPr>
                <w:sz w:val="22"/>
                <w:szCs w:val="22"/>
              </w:rPr>
              <w:t>.ч. на тютюнові вироби – на 3,6 %, алкогольні напої – на 2,6 %</w:t>
            </w:r>
            <w:r w:rsidRPr="00AB4886">
              <w:rPr>
                <w:sz w:val="22"/>
                <w:szCs w:val="22"/>
              </w:rPr>
              <w:t>.</w:t>
            </w:r>
          </w:p>
          <w:p w:rsidR="004C013F" w:rsidRPr="00271D1E" w:rsidRDefault="004C013F" w:rsidP="004644F3">
            <w:pPr>
              <w:pStyle w:val="--12"/>
              <w:rPr>
                <w:sz w:val="28"/>
                <w:szCs w:val="28"/>
                <w:highlight w:val="yellow"/>
              </w:rPr>
            </w:pPr>
          </w:p>
          <w:p w:rsidR="00041139" w:rsidRPr="00AB4886" w:rsidRDefault="002D0C4C" w:rsidP="00AB4886">
            <w:pPr>
              <w:pStyle w:val="--12"/>
              <w:rPr>
                <w:rFonts w:cs="Calibri"/>
                <w:spacing w:val="-2"/>
                <w:sz w:val="22"/>
                <w:szCs w:val="22"/>
                <w:lang w:val="ru-RU"/>
              </w:rPr>
            </w:pPr>
            <w:r w:rsidRPr="00AB4886">
              <w:rPr>
                <w:sz w:val="22"/>
                <w:szCs w:val="22"/>
              </w:rPr>
              <w:t>Ціни на транспорт знизилися</w:t>
            </w:r>
            <w:r w:rsidR="004C013F" w:rsidRPr="00AB4886">
              <w:rPr>
                <w:sz w:val="22"/>
                <w:szCs w:val="22"/>
              </w:rPr>
              <w:t xml:space="preserve"> на </w:t>
            </w:r>
            <w:r w:rsidRPr="00AB4886">
              <w:rPr>
                <w:rFonts w:cs="Calibri"/>
                <w:sz w:val="22"/>
                <w:szCs w:val="22"/>
              </w:rPr>
              <w:t>0,1</w:t>
            </w:r>
            <w:r w:rsidR="004C013F" w:rsidRPr="00AB4886">
              <w:rPr>
                <w:rFonts w:cs="Calibri"/>
                <w:sz w:val="22"/>
                <w:szCs w:val="22"/>
              </w:rPr>
              <w:t> </w:t>
            </w:r>
            <w:r w:rsidR="00271D1E">
              <w:rPr>
                <w:rFonts w:cs="Calibri"/>
                <w:sz w:val="22"/>
                <w:szCs w:val="22"/>
              </w:rPr>
              <w:t>%</w:t>
            </w:r>
            <w:r w:rsidR="00271D1E" w:rsidRPr="00271D1E">
              <w:rPr>
                <w:rFonts w:cs="Calibri"/>
                <w:sz w:val="22"/>
                <w:szCs w:val="22"/>
                <w:lang w:val="ru-RU"/>
              </w:rPr>
              <w:br/>
            </w:r>
            <w:r w:rsidRPr="00AB4886">
              <w:rPr>
                <w:rFonts w:cs="Calibri"/>
                <w:sz w:val="22"/>
                <w:szCs w:val="22"/>
              </w:rPr>
              <w:t>в осно</w:t>
            </w:r>
            <w:r w:rsidR="00271D1E">
              <w:rPr>
                <w:rFonts w:cs="Calibri"/>
                <w:sz w:val="22"/>
                <w:szCs w:val="22"/>
              </w:rPr>
              <w:t>вному через здешевлення проїзду</w:t>
            </w:r>
            <w:r w:rsidR="00271D1E" w:rsidRPr="00271D1E">
              <w:rPr>
                <w:rFonts w:cs="Calibri"/>
                <w:sz w:val="22"/>
                <w:szCs w:val="22"/>
                <w:lang w:val="ru-RU"/>
              </w:rPr>
              <w:br/>
            </w:r>
            <w:r w:rsidRPr="00AB4886">
              <w:rPr>
                <w:rFonts w:cs="Calibri"/>
                <w:sz w:val="22"/>
                <w:szCs w:val="22"/>
              </w:rPr>
              <w:t>у залізничному пасажирськом</w:t>
            </w:r>
            <w:r w:rsidR="00271D1E">
              <w:rPr>
                <w:rFonts w:cs="Calibri"/>
                <w:sz w:val="22"/>
                <w:szCs w:val="22"/>
              </w:rPr>
              <w:t>у транспорті</w:t>
            </w:r>
            <w:r w:rsidR="00271D1E" w:rsidRPr="00271D1E">
              <w:rPr>
                <w:rFonts w:cs="Calibri"/>
                <w:sz w:val="22"/>
                <w:szCs w:val="22"/>
                <w:lang w:val="ru-RU"/>
              </w:rPr>
              <w:br/>
            </w:r>
            <w:r w:rsidR="00956CF0" w:rsidRPr="00AB4886">
              <w:rPr>
                <w:rFonts w:cs="Calibri"/>
                <w:sz w:val="22"/>
                <w:szCs w:val="22"/>
              </w:rPr>
              <w:t>на 7,1</w:t>
            </w:r>
            <w:r w:rsidRPr="00AB4886">
              <w:rPr>
                <w:rFonts w:cs="Calibri"/>
                <w:sz w:val="22"/>
                <w:szCs w:val="22"/>
              </w:rPr>
              <w:t> %.</w:t>
            </w:r>
          </w:p>
        </w:tc>
        <w:tc>
          <w:tcPr>
            <w:tcW w:w="4749" w:type="dxa"/>
          </w:tcPr>
          <w:p w:rsidR="006E3757" w:rsidRPr="006E3757" w:rsidRDefault="006E3757" w:rsidP="006E3757">
            <w:pPr>
              <w:ind w:left="-139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6E375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</w:t>
            </w:r>
            <w:r w:rsidR="005563E5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міни цін на продукти харчування</w:t>
            </w:r>
            <w:r w:rsidR="005563E5" w:rsidRPr="005563E5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Pr="006E375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та безалкогольні напої</w:t>
            </w:r>
          </w:p>
          <w:p w:rsidR="006E3757" w:rsidRPr="003A2E2D" w:rsidRDefault="006E3757" w:rsidP="003A2E2D">
            <w:pPr>
              <w:ind w:left="3" w:hanging="3"/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6E3757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6E3757" w:rsidRPr="00FF0480" w:rsidRDefault="003A2E2D" w:rsidP="00084F6C">
            <w:pPr>
              <w:ind w:left="3" w:hanging="3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50EC2683" wp14:editId="0E8E4922">
                  <wp:extent cx="3010535" cy="1130061"/>
                  <wp:effectExtent l="0" t="0" r="0" b="0"/>
                  <wp:docPr id="718259379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житло, воду,</w:t>
            </w:r>
            <w:r w:rsidR="00084F6C" w:rsidRPr="00FF0480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електроенергію,</w:t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t xml:space="preserve"> </w:t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газ та інші види палива</w:t>
            </w:r>
          </w:p>
          <w:p w:rsidR="006E3757" w:rsidRPr="00E24775" w:rsidRDefault="006E3757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FF0480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3A2E2D" w:rsidRPr="006E3757" w:rsidRDefault="00C203E8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79AB7B38" wp14:editId="42A2F9EC">
                  <wp:extent cx="3010535" cy="1130061"/>
                  <wp:effectExtent l="0" t="0" r="0" b="0"/>
                  <wp:docPr id="1869824842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  <w:p w:rsidR="006E3757" w:rsidRPr="003A0421" w:rsidRDefault="006E3757" w:rsidP="006E3757">
            <w:pPr>
              <w:spacing w:line="216" w:lineRule="auto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3A0421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транспорт</w:t>
            </w:r>
          </w:p>
          <w:p w:rsidR="006E3757" w:rsidRPr="00E24775" w:rsidRDefault="006E3757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3A0421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E24775" w:rsidRPr="006E3757" w:rsidRDefault="00C203E8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68CB59EF" wp14:editId="5C462606">
                  <wp:extent cx="3010535" cy="1130061"/>
                  <wp:effectExtent l="0" t="0" r="0" b="0"/>
                  <wp:docPr id="1458724166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  <w:p w:rsidR="006E3757" w:rsidRPr="006E3757" w:rsidRDefault="006E3757" w:rsidP="006E3757">
            <w:pPr>
              <w:jc w:val="right"/>
              <w:rPr>
                <w:rFonts w:ascii="Calibri" w:hAnsi="Calibri" w:cs="Arial"/>
                <w:color w:val="22517D"/>
                <w:sz w:val="18"/>
                <w:szCs w:val="18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0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lastRenderedPageBreak/>
              <w:t>Географічне охоплення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Дані наведено без урахування тимчасово окупованих російською федерацією територій та частини територій, на яких ведуться (велися) бойові дії.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Відбір міст здійснюється на державному рівні та є репр</w:t>
            </w:r>
            <w:r w:rsidR="00B84371">
              <w:rPr>
                <w:rFonts w:ascii="Calibri" w:hAnsi="Calibri"/>
                <w:color w:val="22517D"/>
                <w:sz w:val="22"/>
                <w:szCs w:val="22"/>
              </w:rPr>
              <w:t>езентативним для розрахунку ІСЦ</w:t>
            </w:r>
            <w:r w:rsidR="00B84371" w:rsidRPr="00B84371">
              <w:rPr>
                <w:rFonts w:ascii="Calibri" w:hAnsi="Calibri"/>
                <w:color w:val="22517D"/>
                <w:sz w:val="22"/>
                <w:szCs w:val="22"/>
                <w:lang w:val="ru-RU"/>
              </w:rPr>
              <w:t xml:space="preserve">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для кожного регіону країни. Спостереження за змінами споживчих цін (тарифів) не проводиться в сільській місцевості.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Основні показники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B84371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  <w:lang w:val="ru-RU"/>
              </w:rPr>
            </w:pPr>
            <w:r w:rsidRPr="006E3757">
              <w:rPr>
                <w:rFonts w:ascii="Calibri" w:hAnsi="Calibri"/>
                <w:b/>
                <w:color w:val="22517D"/>
                <w:sz w:val="22"/>
                <w:szCs w:val="22"/>
              </w:rPr>
              <w:t xml:space="preserve">Індекс споживчих цін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(ІСЦ, інфляція) є показником зміни в часі цін і тарифів на товари та послуги, які купує населення для невиробничого споживання. Розраховується щомісячно на основі даних про ціни (одержуються органами державної статистики шляхом щомісячної реєстрації цін і тарифів на споживчому ринку) та даних національних рахунків щодо витрат домогосподарств на кінцеве споживання по країні в цілому з подальшим розподілом (за результатами вибіркового обстежен</w:t>
            </w:r>
            <w:r w:rsidR="00B84371">
              <w:rPr>
                <w:rFonts w:ascii="Calibri" w:hAnsi="Calibri"/>
                <w:color w:val="22517D"/>
                <w:sz w:val="22"/>
                <w:szCs w:val="22"/>
              </w:rPr>
              <w:t>ня умов життя домогосподарств).</w:t>
            </w:r>
          </w:p>
          <w:p w:rsidR="006E3757" w:rsidRPr="006E3757" w:rsidRDefault="006E3757" w:rsidP="00356050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b/>
                <w:color w:val="21517E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Методологія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Формування показників здійснюється за результатами державного статистичного спостереження "Зміни цін (тарифів) на споживчі товари (послуги)", методологія якого враховує загальні вимоги Конвенції 160 Міжнародної організації праці 1985 року (стаття 12), Резолюції з питань індексів споживчих цін, прийнятої на сімнадцятій міжнародній конференції статистиків праці (2003), Регламенту (ЄС) №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2016/792 від 11 травня 2016 року, Виконавчого Регламенту Комісії (ЄС)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 xml:space="preserve">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№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2020/1148 від 31 липня 2020 року, а також "Керівництва щодо індексів споживчих цін: Поняття та методи", підготовленого Міжнародним валютним фондом, Міжнародною організацією праці, Статистичним бюро Європейської спільноти (</w:t>
            </w:r>
            <w:proofErr w:type="spellStart"/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Євростатом</w:t>
            </w:r>
            <w:proofErr w:type="spellEnd"/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), Європейською економічною комісією Організації Об’єднаних Націй, Організацією економічного співробітництва і розвитку (ОЕСР) та Світовим банком (2020).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  <w:p w:rsidR="006E3757" w:rsidRDefault="006E3757" w:rsidP="006E3757">
            <w:pPr>
              <w:jc w:val="both"/>
              <w:rPr>
                <w:rFonts w:cs="Calibri"/>
                <w:color w:val="22517D"/>
                <w:u w:val="single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 xml:space="preserve">Методологічні положення: </w:t>
            </w:r>
            <w:hyperlink r:id="rId28" w:history="1">
              <w:r w:rsidRPr="006E3757">
                <w:rPr>
                  <w:rFonts w:ascii="Calibri" w:hAnsi="Calibri" w:cs="Calibri"/>
                  <w:color w:val="22517D"/>
                  <w:sz w:val="22"/>
                  <w:szCs w:val="22"/>
                  <w:u w:val="single"/>
                </w:rPr>
                <w:t>https://www.ukrstat.gov.ua/norm_doc/2021/310/310.pdf</w:t>
              </w:r>
            </w:hyperlink>
            <w:r w:rsidRPr="006E3757">
              <w:rPr>
                <w:rFonts w:ascii="Calibri" w:hAnsi="Calibri" w:cs="Calibri"/>
                <w:color w:val="22517D"/>
                <w:sz w:val="22"/>
                <w:szCs w:val="22"/>
                <w:u w:val="single"/>
              </w:rPr>
              <w:t>.</w:t>
            </w:r>
          </w:p>
          <w:p w:rsidR="00246029" w:rsidRPr="006E3757" w:rsidRDefault="00246029" w:rsidP="006E3757">
            <w:pPr>
              <w:jc w:val="both"/>
              <w:rPr>
                <w:rFonts w:cs="Calibri"/>
                <w:color w:val="22517D"/>
                <w:u w:val="single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color w:val="21517E"/>
                <w:sz w:val="22"/>
                <w:szCs w:val="22"/>
              </w:rPr>
            </w:pPr>
            <w:r w:rsidRPr="006E3757">
              <w:rPr>
                <w:rFonts w:ascii="Calibri" w:hAnsi="Calibri" w:cs="Calibri"/>
                <w:b/>
                <w:bCs/>
                <w:color w:val="DC9529"/>
                <w:sz w:val="22"/>
                <w:szCs w:val="22"/>
              </w:rPr>
              <w:t>Перегляд даних</w:t>
            </w: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rPr>
                <w:rFonts w:ascii="Calibri" w:hAnsi="Calibri"/>
                <w:color w:val="21517E"/>
                <w:sz w:val="22"/>
                <w:szCs w:val="22"/>
                <w:lang w:eastAsia="uk-UA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  <w:lang w:eastAsia="uk-UA"/>
              </w:rPr>
              <w:t>Перегляд даних, розрахованих та оприлюднених раніше, не здійснюється.</w:t>
            </w:r>
          </w:p>
        </w:tc>
      </w:tr>
    </w:tbl>
    <w:p w:rsidR="00464B9F" w:rsidRPr="00B84371" w:rsidRDefault="00464B9F" w:rsidP="00464B9F">
      <w:pPr>
        <w:pStyle w:val="--12"/>
        <w:ind w:firstLine="0"/>
      </w:pPr>
    </w:p>
    <w:p w:rsidR="00464B9F" w:rsidRPr="00B84371" w:rsidRDefault="00464B9F" w:rsidP="00464B9F">
      <w:pPr>
        <w:pStyle w:val="--12"/>
        <w:ind w:firstLine="0"/>
      </w:pPr>
    </w:p>
    <w:p w:rsidR="00464B9F" w:rsidRPr="00B84371" w:rsidRDefault="00464B9F" w:rsidP="00464B9F">
      <w:pPr>
        <w:pStyle w:val="--12"/>
        <w:ind w:firstLine="0"/>
      </w:pPr>
    </w:p>
    <w:p w:rsidR="00183730" w:rsidRPr="00B84371" w:rsidRDefault="00183730" w:rsidP="00183730">
      <w:pPr>
        <w:pStyle w:val="--12"/>
        <w:ind w:firstLine="0"/>
      </w:pPr>
      <w:bookmarkStart w:id="1" w:name="_GoBack"/>
      <w:bookmarkEnd w:id="1"/>
    </w:p>
    <w:p w:rsidR="00183730" w:rsidRPr="00B84371" w:rsidRDefault="0018373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356050">
      <w:pPr>
        <w:pStyle w:val="--12"/>
        <w:ind w:firstLine="0"/>
      </w:pPr>
    </w:p>
    <w:p w:rsidR="00356050" w:rsidRPr="00B84371" w:rsidRDefault="00356050" w:rsidP="00356050">
      <w:pPr>
        <w:pStyle w:val="--12"/>
        <w:ind w:firstLine="0"/>
      </w:pPr>
    </w:p>
    <w:p w:rsidR="00356050" w:rsidRPr="00B84371" w:rsidRDefault="00356050" w:rsidP="00356050">
      <w:pPr>
        <w:pStyle w:val="--12"/>
        <w:ind w:firstLine="0"/>
      </w:pPr>
    </w:p>
    <w:tbl>
      <w:tblPr>
        <w:tblStyle w:val="a4"/>
        <w:tblW w:w="0" w:type="auto"/>
        <w:tblBorders>
          <w:top w:val="none" w:sz="0" w:space="0" w:color="auto"/>
          <w:left w:val="single" w:sz="6" w:space="0" w:color="22517D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356050" w:rsidRPr="00356050" w:rsidTr="00356050">
        <w:tc>
          <w:tcPr>
            <w:tcW w:w="9623" w:type="dxa"/>
            <w:tcBorders>
              <w:top w:val="nil"/>
              <w:left w:val="single" w:sz="12" w:space="0" w:color="DB9528"/>
              <w:bottom w:val="nil"/>
              <w:right w:val="nil"/>
            </w:tcBorders>
            <w:hideMark/>
          </w:tcPr>
          <w:p w:rsidR="00356050" w:rsidRPr="00715118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</w:pPr>
            <w:bookmarkStart w:id="2" w:name="_Hlk208852845"/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Довідка: тел. (</w:t>
            </w:r>
            <w:r w:rsidR="00D03889" w:rsidRPr="00715118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044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) 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486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69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71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; e</w:t>
            </w:r>
            <w:r w:rsidRPr="00715118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-</w:t>
            </w:r>
            <w:r w:rsidRPr="008F1916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mail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: </w:t>
            </w:r>
            <w:hyperlink r:id="rId29" w:history="1">
              <w:r w:rsidR="00CC2F3B" w:rsidRPr="008F1916">
                <w:rPr>
                  <w:rFonts w:asciiTheme="majorHAnsi" w:hAnsiTheme="majorHAnsi"/>
                  <w:color w:val="666666"/>
                  <w:sz w:val="20"/>
                  <w:szCs w:val="20"/>
                </w:rPr>
                <w:t>posh@kyiv.ukrstat.gov.ua</w:t>
              </w:r>
            </w:hyperlink>
          </w:p>
          <w:p w:rsidR="00356050" w:rsidRPr="00356050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Більше </w:t>
            </w:r>
            <w:r w:rsidRPr="008F1916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 xml:space="preserve">інформації: </w:t>
            </w:r>
            <w:hyperlink r:id="rId30" w:history="1">
              <w:r w:rsidR="00D03889" w:rsidRPr="008F1916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http</w:t>
              </w:r>
              <w:r w:rsidR="00D03889" w:rsidRPr="00715118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://</w:t>
              </w:r>
              <w:r w:rsidR="00D03889" w:rsidRPr="008F1916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www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kyiv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ukrstat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gov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ua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/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p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php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3?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c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=255&amp;</w:t>
              </w:r>
              <w:r w:rsidR="00D03889" w:rsidRPr="00EA2489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lang</w:t>
              </w:r>
              <w:r w:rsidR="00D03889" w:rsidRPr="0059468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=</w:t>
              </w:r>
              <w:r w:rsidR="00D03889" w:rsidRPr="00715118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1</w:t>
              </w:r>
            </w:hyperlink>
            <w:r w:rsidR="00B128E5" w:rsidRPr="008F1916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>(Статистична</w:t>
            </w:r>
            <w:r w:rsidR="00B128E5" w:rsidRPr="00B128E5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інформація/Економічна статистика/Ціни)</w:t>
            </w:r>
          </w:p>
          <w:p w:rsidR="00356050" w:rsidRPr="00356050" w:rsidRDefault="00356050" w:rsidP="008F1916">
            <w:pPr>
              <w:widowControl w:val="0"/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© </w:t>
            </w:r>
            <w:r>
              <w:rPr>
                <w:rFonts w:ascii="Calibri Light" w:hAnsi="Calibri Light" w:cs="Calibri Light"/>
                <w:color w:val="666666"/>
                <w:sz w:val="20"/>
                <w:szCs w:val="20"/>
              </w:rPr>
              <w:t>Головне управління статисти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 у м.</w:t>
            </w:r>
            <w:r w:rsidR="008F1916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 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Києві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, 2025</w:t>
            </w:r>
          </w:p>
        </w:tc>
      </w:tr>
      <w:bookmarkEnd w:id="0"/>
      <w:bookmarkEnd w:id="2"/>
    </w:tbl>
    <w:p w:rsidR="00356050" w:rsidRPr="00356050" w:rsidRDefault="00356050" w:rsidP="00356050">
      <w:pPr>
        <w:pStyle w:val="--12"/>
        <w:ind w:firstLine="0"/>
        <w:rPr>
          <w:sz w:val="10"/>
          <w:szCs w:val="10"/>
        </w:rPr>
      </w:pPr>
    </w:p>
    <w:sectPr w:rsidR="00356050" w:rsidRPr="00356050" w:rsidSect="0043435C"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3A8" w:rsidRDefault="005013A8" w:rsidP="005345A4">
      <w:r>
        <w:separator/>
      </w:r>
    </w:p>
  </w:endnote>
  <w:endnote w:type="continuationSeparator" w:id="0">
    <w:p w:rsidR="005013A8" w:rsidRDefault="005013A8" w:rsidP="00534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209230137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020772" w:rsidRDefault="00020772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56050"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31756837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020772" w:rsidRDefault="00020772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56050"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p w:rsidR="00020772" w:rsidRDefault="00020772" w:rsidP="00A859E3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-210556555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020772" w:rsidRPr="00A859E3" w:rsidRDefault="00020772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 w:rsidR="00160EB7">
          <w:rPr>
            <w:rStyle w:val="af6"/>
            <w:rFonts w:asciiTheme="minorHAnsi" w:hAnsiTheme="minorHAnsi" w:cstheme="minorHAnsi"/>
            <w:noProof/>
            <w:color w:val="B3B3B3"/>
          </w:rPr>
          <w:t>2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020772" w:rsidRDefault="00020772" w:rsidP="00A859E3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1752659384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1484577601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1227574755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Pr="00A859E3" w:rsidRDefault="00CA0E0C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 w:rsidR="00594683">
          <w:rPr>
            <w:rStyle w:val="af6"/>
            <w:rFonts w:asciiTheme="minorHAnsi" w:hAnsiTheme="minorHAnsi" w:cstheme="minorHAnsi"/>
            <w:noProof/>
            <w:color w:val="B3B3B3"/>
          </w:rPr>
          <w:t>3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3A8" w:rsidRDefault="005013A8" w:rsidP="005345A4">
      <w:r>
        <w:separator/>
      </w:r>
    </w:p>
  </w:footnote>
  <w:footnote w:type="continuationSeparator" w:id="0">
    <w:p w:rsidR="005013A8" w:rsidRDefault="005013A8" w:rsidP="005345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9.35pt;height:39.35pt;visibility:visible" o:bullet="t">
        <v:imagedata r:id="rId1" o:title=""/>
      </v:shape>
    </w:pict>
  </w:numPicBullet>
  <w:numPicBullet w:numPicBulletId="1">
    <w:pict>
      <v:shape id="_x0000_i1027" type="#_x0000_t75" style="width:36.5pt;height:36.5pt;visibility:visible" o:bullet="t">
        <v:imagedata r:id="rId2" o:title=""/>
      </v:shape>
    </w:pict>
  </w:numPicBullet>
  <w:numPicBullet w:numPicBulletId="2">
    <w:pict>
      <v:shape id="_x0000_i1028" type="#_x0000_t75" style="width:36.5pt;height:36.5pt;visibility:visible" o:bullet="t">
        <v:imagedata r:id="rId3" o:title=""/>
      </v:shape>
    </w:pict>
  </w:numPicBullet>
  <w:numPicBullet w:numPicBulletId="3">
    <w:pict>
      <v:shape id="_x0000_i1029" type="#_x0000_t75" style="width:36.5pt;height:36.5pt;visibility:visible" o:bullet="t">
        <v:imagedata r:id="rId4" o:title=""/>
      </v:shape>
    </w:pict>
  </w:numPicBullet>
  <w:numPicBullet w:numPicBulletId="4">
    <w:pict>
      <v:shape id="_x0000_i1030" type="#_x0000_t75" style="width:36.5pt;height:36.5pt;visibility:visible" o:bullet="t">
        <v:imagedata r:id="rId5" o:title=""/>
      </v:shape>
    </w:pict>
  </w:numPicBullet>
  <w:numPicBullet w:numPicBulletId="5">
    <w:pict>
      <v:shape id="_x0000_i1031" type="#_x0000_t75" style="width:36.5pt;height:36.5pt;visibility:visible" o:bullet="t">
        <v:imagedata r:id="rId6" o:title=""/>
      </v:shape>
    </w:pict>
  </w:numPicBullet>
  <w:numPicBullet w:numPicBulletId="6">
    <w:pict>
      <v:shape id="_x0000_i1032" type="#_x0000_t75" style="width:36.5pt;height:36.5pt;visibility:visible" o:bullet="t">
        <v:imagedata r:id="rId7" o:title=""/>
      </v:shape>
    </w:pict>
  </w:numPicBullet>
  <w:numPicBullet w:numPicBulletId="7">
    <w:pict>
      <v:shape id="_x0000_i1033" type="#_x0000_t75" style="width:36.5pt;height:37.45pt;visibility:visible" o:bullet="t">
        <v:imagedata r:id="rId8" o:title=""/>
      </v:shape>
    </w:pict>
  </w:numPicBullet>
  <w:numPicBullet w:numPicBulletId="8">
    <w:pict>
      <v:shape id="_x0000_i1034" type="#_x0000_t75" style="width:36.5pt;height:37.45pt;visibility:visible" o:bullet="t">
        <v:imagedata r:id="rId9" o:title=""/>
      </v:shape>
    </w:pict>
  </w:numPicBullet>
  <w:numPicBullet w:numPicBulletId="9">
    <w:pict>
      <v:shape id="_x0000_i1035" type="#_x0000_t75" style="width:37.45pt;height:36.5pt;visibility:visible" o:bullet="t">
        <v:imagedata r:id="rId10" o:title=""/>
      </v:shape>
    </w:pict>
  </w:numPicBullet>
  <w:numPicBullet w:numPicBulletId="10">
    <w:pict>
      <v:shape id="_x0000_i1036" type="#_x0000_t75" style="width:37.45pt;height:36.5pt;visibility:visible" o:bullet="t">
        <v:imagedata r:id="rId11" o:title=""/>
      </v:shape>
    </w:pict>
  </w:numPicBullet>
  <w:numPicBullet w:numPicBulletId="11">
    <w:pict>
      <v:shape id="_x0000_i1037" type="#_x0000_t75" alt="Конверт" style="width:8.65pt;height:8.65pt;visibility:visible" o:bullet="t">
        <v:imagedata r:id="rId12" o:title="Конверт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681"/>
    <w:rsid w:val="00001F8D"/>
    <w:rsid w:val="000035CF"/>
    <w:rsid w:val="00003699"/>
    <w:rsid w:val="000044A0"/>
    <w:rsid w:val="00005F9C"/>
    <w:rsid w:val="00014871"/>
    <w:rsid w:val="00015006"/>
    <w:rsid w:val="00015105"/>
    <w:rsid w:val="000152C9"/>
    <w:rsid w:val="000161D7"/>
    <w:rsid w:val="00020772"/>
    <w:rsid w:val="0002684B"/>
    <w:rsid w:val="000270CF"/>
    <w:rsid w:val="00031E2E"/>
    <w:rsid w:val="00033FB7"/>
    <w:rsid w:val="00036C25"/>
    <w:rsid w:val="00036E1E"/>
    <w:rsid w:val="00041033"/>
    <w:rsid w:val="00041139"/>
    <w:rsid w:val="00041E05"/>
    <w:rsid w:val="00045C8C"/>
    <w:rsid w:val="00062027"/>
    <w:rsid w:val="00062038"/>
    <w:rsid w:val="00062D72"/>
    <w:rsid w:val="0007552B"/>
    <w:rsid w:val="000802BE"/>
    <w:rsid w:val="00083C4E"/>
    <w:rsid w:val="00084F6C"/>
    <w:rsid w:val="00085165"/>
    <w:rsid w:val="0008554B"/>
    <w:rsid w:val="000865FC"/>
    <w:rsid w:val="00086AAE"/>
    <w:rsid w:val="00090B54"/>
    <w:rsid w:val="000914E6"/>
    <w:rsid w:val="00093BA1"/>
    <w:rsid w:val="00095E21"/>
    <w:rsid w:val="000978C4"/>
    <w:rsid w:val="000A1E70"/>
    <w:rsid w:val="000A27BC"/>
    <w:rsid w:val="000A2AAD"/>
    <w:rsid w:val="000A2EB3"/>
    <w:rsid w:val="000A489E"/>
    <w:rsid w:val="000A740D"/>
    <w:rsid w:val="000A7C0C"/>
    <w:rsid w:val="000B2664"/>
    <w:rsid w:val="000B6D17"/>
    <w:rsid w:val="000C2BAC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3C8F"/>
    <w:rsid w:val="000E415D"/>
    <w:rsid w:val="000E5420"/>
    <w:rsid w:val="000E595B"/>
    <w:rsid w:val="000F04FD"/>
    <w:rsid w:val="000F08C6"/>
    <w:rsid w:val="000F38ED"/>
    <w:rsid w:val="000F4803"/>
    <w:rsid w:val="000F5A68"/>
    <w:rsid w:val="000F62EB"/>
    <w:rsid w:val="000F715A"/>
    <w:rsid w:val="00101961"/>
    <w:rsid w:val="001024D6"/>
    <w:rsid w:val="00103CE6"/>
    <w:rsid w:val="00105D1A"/>
    <w:rsid w:val="001069E5"/>
    <w:rsid w:val="00110E8C"/>
    <w:rsid w:val="00111992"/>
    <w:rsid w:val="0011244C"/>
    <w:rsid w:val="0011554B"/>
    <w:rsid w:val="001161B8"/>
    <w:rsid w:val="001173DE"/>
    <w:rsid w:val="00127602"/>
    <w:rsid w:val="00127DC4"/>
    <w:rsid w:val="00133DF2"/>
    <w:rsid w:val="00134575"/>
    <w:rsid w:val="001347D1"/>
    <w:rsid w:val="00134917"/>
    <w:rsid w:val="001364F0"/>
    <w:rsid w:val="00140C2F"/>
    <w:rsid w:val="00146402"/>
    <w:rsid w:val="00150477"/>
    <w:rsid w:val="00150E83"/>
    <w:rsid w:val="00152DB9"/>
    <w:rsid w:val="00153B92"/>
    <w:rsid w:val="001551BB"/>
    <w:rsid w:val="001552BC"/>
    <w:rsid w:val="001553ED"/>
    <w:rsid w:val="00156C7E"/>
    <w:rsid w:val="00160825"/>
    <w:rsid w:val="00160EB7"/>
    <w:rsid w:val="001631D6"/>
    <w:rsid w:val="0016401D"/>
    <w:rsid w:val="001658D8"/>
    <w:rsid w:val="0017140C"/>
    <w:rsid w:val="001735B4"/>
    <w:rsid w:val="00173727"/>
    <w:rsid w:val="00176453"/>
    <w:rsid w:val="00177C5D"/>
    <w:rsid w:val="00181A10"/>
    <w:rsid w:val="00183730"/>
    <w:rsid w:val="001909B1"/>
    <w:rsid w:val="0019449F"/>
    <w:rsid w:val="001952E7"/>
    <w:rsid w:val="001972A8"/>
    <w:rsid w:val="00197F57"/>
    <w:rsid w:val="001A05A7"/>
    <w:rsid w:val="001A142C"/>
    <w:rsid w:val="001A3F59"/>
    <w:rsid w:val="001B4503"/>
    <w:rsid w:val="001B6234"/>
    <w:rsid w:val="001B77EB"/>
    <w:rsid w:val="001C0BCF"/>
    <w:rsid w:val="001C3E58"/>
    <w:rsid w:val="001C5915"/>
    <w:rsid w:val="001C5AB9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9A5"/>
    <w:rsid w:val="001F107C"/>
    <w:rsid w:val="001F3727"/>
    <w:rsid w:val="001F54C8"/>
    <w:rsid w:val="0020013A"/>
    <w:rsid w:val="0020157E"/>
    <w:rsid w:val="00203BB1"/>
    <w:rsid w:val="00206923"/>
    <w:rsid w:val="002103DC"/>
    <w:rsid w:val="002117EE"/>
    <w:rsid w:val="00211DAE"/>
    <w:rsid w:val="0021258A"/>
    <w:rsid w:val="002141FD"/>
    <w:rsid w:val="0021489B"/>
    <w:rsid w:val="002161EA"/>
    <w:rsid w:val="00216287"/>
    <w:rsid w:val="00217EAD"/>
    <w:rsid w:val="002204A8"/>
    <w:rsid w:val="0022068C"/>
    <w:rsid w:val="00220CE3"/>
    <w:rsid w:val="0022134F"/>
    <w:rsid w:val="00221BA0"/>
    <w:rsid w:val="002230DD"/>
    <w:rsid w:val="00223C08"/>
    <w:rsid w:val="002257BC"/>
    <w:rsid w:val="00233F9C"/>
    <w:rsid w:val="00235412"/>
    <w:rsid w:val="00237BA1"/>
    <w:rsid w:val="00237D0B"/>
    <w:rsid w:val="002442E9"/>
    <w:rsid w:val="00246029"/>
    <w:rsid w:val="002530AB"/>
    <w:rsid w:val="0025430D"/>
    <w:rsid w:val="00254775"/>
    <w:rsid w:val="00256FF8"/>
    <w:rsid w:val="00260148"/>
    <w:rsid w:val="00260BB1"/>
    <w:rsid w:val="002621A8"/>
    <w:rsid w:val="00264E6D"/>
    <w:rsid w:val="00271D1E"/>
    <w:rsid w:val="00273B54"/>
    <w:rsid w:val="00275999"/>
    <w:rsid w:val="002823AD"/>
    <w:rsid w:val="0028317C"/>
    <w:rsid w:val="0028485E"/>
    <w:rsid w:val="00287D35"/>
    <w:rsid w:val="002922F3"/>
    <w:rsid w:val="0029251B"/>
    <w:rsid w:val="00294482"/>
    <w:rsid w:val="002A1436"/>
    <w:rsid w:val="002A31AA"/>
    <w:rsid w:val="002A7545"/>
    <w:rsid w:val="002C18E4"/>
    <w:rsid w:val="002C19E3"/>
    <w:rsid w:val="002C265E"/>
    <w:rsid w:val="002C3148"/>
    <w:rsid w:val="002C4768"/>
    <w:rsid w:val="002C48B3"/>
    <w:rsid w:val="002C5DB4"/>
    <w:rsid w:val="002D0C4C"/>
    <w:rsid w:val="002D4411"/>
    <w:rsid w:val="002D5008"/>
    <w:rsid w:val="002D538B"/>
    <w:rsid w:val="002E2E4B"/>
    <w:rsid w:val="002E31C8"/>
    <w:rsid w:val="002E5C22"/>
    <w:rsid w:val="002E65B7"/>
    <w:rsid w:val="002F06D7"/>
    <w:rsid w:val="002F1C34"/>
    <w:rsid w:val="002F1C69"/>
    <w:rsid w:val="002F27A8"/>
    <w:rsid w:val="002F3E93"/>
    <w:rsid w:val="002F710E"/>
    <w:rsid w:val="002F7374"/>
    <w:rsid w:val="00303464"/>
    <w:rsid w:val="003062A4"/>
    <w:rsid w:val="00306DA6"/>
    <w:rsid w:val="0031286A"/>
    <w:rsid w:val="003138F7"/>
    <w:rsid w:val="00313C89"/>
    <w:rsid w:val="00315C2A"/>
    <w:rsid w:val="00316339"/>
    <w:rsid w:val="0031743B"/>
    <w:rsid w:val="0032141A"/>
    <w:rsid w:val="0032192A"/>
    <w:rsid w:val="00321E4D"/>
    <w:rsid w:val="00322715"/>
    <w:rsid w:val="00323907"/>
    <w:rsid w:val="00327232"/>
    <w:rsid w:val="00327E1B"/>
    <w:rsid w:val="003301C0"/>
    <w:rsid w:val="003323CE"/>
    <w:rsid w:val="00332707"/>
    <w:rsid w:val="00332E5F"/>
    <w:rsid w:val="00333B6A"/>
    <w:rsid w:val="00334A12"/>
    <w:rsid w:val="003364B9"/>
    <w:rsid w:val="003375F6"/>
    <w:rsid w:val="00341993"/>
    <w:rsid w:val="00344D00"/>
    <w:rsid w:val="00344D18"/>
    <w:rsid w:val="0034531F"/>
    <w:rsid w:val="00347928"/>
    <w:rsid w:val="003505A3"/>
    <w:rsid w:val="00351AF5"/>
    <w:rsid w:val="00354C77"/>
    <w:rsid w:val="00355962"/>
    <w:rsid w:val="00355F0D"/>
    <w:rsid w:val="00356050"/>
    <w:rsid w:val="00357A0C"/>
    <w:rsid w:val="003644C8"/>
    <w:rsid w:val="0036625E"/>
    <w:rsid w:val="003666C0"/>
    <w:rsid w:val="003668D1"/>
    <w:rsid w:val="00371BCE"/>
    <w:rsid w:val="0037204B"/>
    <w:rsid w:val="0037273F"/>
    <w:rsid w:val="00373910"/>
    <w:rsid w:val="003742C5"/>
    <w:rsid w:val="003755D8"/>
    <w:rsid w:val="00376865"/>
    <w:rsid w:val="003806B0"/>
    <w:rsid w:val="00380C06"/>
    <w:rsid w:val="00383D12"/>
    <w:rsid w:val="00384B9E"/>
    <w:rsid w:val="0038519D"/>
    <w:rsid w:val="00386FD7"/>
    <w:rsid w:val="0038775F"/>
    <w:rsid w:val="00391F28"/>
    <w:rsid w:val="00392863"/>
    <w:rsid w:val="00396FFC"/>
    <w:rsid w:val="003A0421"/>
    <w:rsid w:val="003A1A16"/>
    <w:rsid w:val="003A2E2D"/>
    <w:rsid w:val="003A3A47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50DA"/>
    <w:rsid w:val="003C6F2B"/>
    <w:rsid w:val="003D03D1"/>
    <w:rsid w:val="003D09E7"/>
    <w:rsid w:val="003D0EAB"/>
    <w:rsid w:val="003D1E35"/>
    <w:rsid w:val="003D200C"/>
    <w:rsid w:val="003D237C"/>
    <w:rsid w:val="003D5C18"/>
    <w:rsid w:val="003E2BEA"/>
    <w:rsid w:val="003E2F76"/>
    <w:rsid w:val="003E5A8D"/>
    <w:rsid w:val="003E7A35"/>
    <w:rsid w:val="003F219A"/>
    <w:rsid w:val="003F30A2"/>
    <w:rsid w:val="003F7681"/>
    <w:rsid w:val="003F7E0F"/>
    <w:rsid w:val="00401D3F"/>
    <w:rsid w:val="00403106"/>
    <w:rsid w:val="00404956"/>
    <w:rsid w:val="00407D46"/>
    <w:rsid w:val="00410F30"/>
    <w:rsid w:val="00412F0D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3544"/>
    <w:rsid w:val="004644F3"/>
    <w:rsid w:val="00464B9F"/>
    <w:rsid w:val="004650F4"/>
    <w:rsid w:val="00466330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13F"/>
    <w:rsid w:val="004C0BE4"/>
    <w:rsid w:val="004C104B"/>
    <w:rsid w:val="004C5CAB"/>
    <w:rsid w:val="004C635E"/>
    <w:rsid w:val="004D19D0"/>
    <w:rsid w:val="004D1E8E"/>
    <w:rsid w:val="004D4FC9"/>
    <w:rsid w:val="004D51EB"/>
    <w:rsid w:val="004E1916"/>
    <w:rsid w:val="004E2DB5"/>
    <w:rsid w:val="004E3384"/>
    <w:rsid w:val="004E655B"/>
    <w:rsid w:val="004F0AAE"/>
    <w:rsid w:val="004F0CCC"/>
    <w:rsid w:val="004F2129"/>
    <w:rsid w:val="004F6898"/>
    <w:rsid w:val="005013A8"/>
    <w:rsid w:val="0050459D"/>
    <w:rsid w:val="005058BB"/>
    <w:rsid w:val="005128F4"/>
    <w:rsid w:val="0052004B"/>
    <w:rsid w:val="0052077A"/>
    <w:rsid w:val="00521B65"/>
    <w:rsid w:val="00524A5E"/>
    <w:rsid w:val="00525AB5"/>
    <w:rsid w:val="005270A4"/>
    <w:rsid w:val="005271A0"/>
    <w:rsid w:val="00527D8D"/>
    <w:rsid w:val="00530DE9"/>
    <w:rsid w:val="00531FB3"/>
    <w:rsid w:val="005345A4"/>
    <w:rsid w:val="005352F2"/>
    <w:rsid w:val="00535837"/>
    <w:rsid w:val="00535EE8"/>
    <w:rsid w:val="005371FC"/>
    <w:rsid w:val="005376CF"/>
    <w:rsid w:val="00543644"/>
    <w:rsid w:val="00545A7F"/>
    <w:rsid w:val="0055022F"/>
    <w:rsid w:val="00553FE8"/>
    <w:rsid w:val="0055403F"/>
    <w:rsid w:val="00554CFD"/>
    <w:rsid w:val="00555BE1"/>
    <w:rsid w:val="0055623D"/>
    <w:rsid w:val="005563E5"/>
    <w:rsid w:val="005578F4"/>
    <w:rsid w:val="0056115F"/>
    <w:rsid w:val="005617E6"/>
    <w:rsid w:val="005645E0"/>
    <w:rsid w:val="005669D4"/>
    <w:rsid w:val="00571E23"/>
    <w:rsid w:val="005756D8"/>
    <w:rsid w:val="005805F8"/>
    <w:rsid w:val="00580FB3"/>
    <w:rsid w:val="00590EBA"/>
    <w:rsid w:val="0059208E"/>
    <w:rsid w:val="00593E50"/>
    <w:rsid w:val="00594683"/>
    <w:rsid w:val="0059709F"/>
    <w:rsid w:val="00597A77"/>
    <w:rsid w:val="005A2665"/>
    <w:rsid w:val="005A33D3"/>
    <w:rsid w:val="005A5323"/>
    <w:rsid w:val="005A78DA"/>
    <w:rsid w:val="005A7E9A"/>
    <w:rsid w:val="005B0CA6"/>
    <w:rsid w:val="005B25D2"/>
    <w:rsid w:val="005B38C8"/>
    <w:rsid w:val="005B50D4"/>
    <w:rsid w:val="005B5E7D"/>
    <w:rsid w:val="005B6669"/>
    <w:rsid w:val="005C2EC8"/>
    <w:rsid w:val="005C546A"/>
    <w:rsid w:val="005C615B"/>
    <w:rsid w:val="005C6559"/>
    <w:rsid w:val="005D0BEE"/>
    <w:rsid w:val="005D115F"/>
    <w:rsid w:val="005D225C"/>
    <w:rsid w:val="005D4CB7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3F7A"/>
    <w:rsid w:val="006057B5"/>
    <w:rsid w:val="00611927"/>
    <w:rsid w:val="0061206A"/>
    <w:rsid w:val="00612DDA"/>
    <w:rsid w:val="00613FC2"/>
    <w:rsid w:val="00620AE7"/>
    <w:rsid w:val="00625F53"/>
    <w:rsid w:val="00626BC1"/>
    <w:rsid w:val="0062764B"/>
    <w:rsid w:val="00627D64"/>
    <w:rsid w:val="00636A5D"/>
    <w:rsid w:val="00641EE2"/>
    <w:rsid w:val="006438DC"/>
    <w:rsid w:val="0064572E"/>
    <w:rsid w:val="00651839"/>
    <w:rsid w:val="00653544"/>
    <w:rsid w:val="00656AB2"/>
    <w:rsid w:val="00663AD3"/>
    <w:rsid w:val="006643E9"/>
    <w:rsid w:val="0066610D"/>
    <w:rsid w:val="0067167D"/>
    <w:rsid w:val="0067354A"/>
    <w:rsid w:val="00680879"/>
    <w:rsid w:val="00680B3F"/>
    <w:rsid w:val="0068157D"/>
    <w:rsid w:val="00683510"/>
    <w:rsid w:val="00685202"/>
    <w:rsid w:val="00686F7B"/>
    <w:rsid w:val="00687887"/>
    <w:rsid w:val="00690177"/>
    <w:rsid w:val="0069333E"/>
    <w:rsid w:val="00693570"/>
    <w:rsid w:val="00693F3B"/>
    <w:rsid w:val="00693FF0"/>
    <w:rsid w:val="00695DCE"/>
    <w:rsid w:val="006A0065"/>
    <w:rsid w:val="006A1EDB"/>
    <w:rsid w:val="006A3569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3151"/>
    <w:rsid w:val="006B3971"/>
    <w:rsid w:val="006B3A20"/>
    <w:rsid w:val="006B6E31"/>
    <w:rsid w:val="006C27BC"/>
    <w:rsid w:val="006C3774"/>
    <w:rsid w:val="006C3B3C"/>
    <w:rsid w:val="006C779A"/>
    <w:rsid w:val="006D0034"/>
    <w:rsid w:val="006D1B8F"/>
    <w:rsid w:val="006D3772"/>
    <w:rsid w:val="006D3D0B"/>
    <w:rsid w:val="006D7347"/>
    <w:rsid w:val="006E032D"/>
    <w:rsid w:val="006E079C"/>
    <w:rsid w:val="006E33AA"/>
    <w:rsid w:val="006E3757"/>
    <w:rsid w:val="006E617E"/>
    <w:rsid w:val="006E6FE7"/>
    <w:rsid w:val="006F1098"/>
    <w:rsid w:val="006F268F"/>
    <w:rsid w:val="006F779B"/>
    <w:rsid w:val="00701688"/>
    <w:rsid w:val="00702AAB"/>
    <w:rsid w:val="00705D9F"/>
    <w:rsid w:val="00706171"/>
    <w:rsid w:val="00706C55"/>
    <w:rsid w:val="00714672"/>
    <w:rsid w:val="00715118"/>
    <w:rsid w:val="00717A3D"/>
    <w:rsid w:val="00720960"/>
    <w:rsid w:val="007211CF"/>
    <w:rsid w:val="00721510"/>
    <w:rsid w:val="00722CA7"/>
    <w:rsid w:val="00722E0A"/>
    <w:rsid w:val="007234E3"/>
    <w:rsid w:val="00725A14"/>
    <w:rsid w:val="00727FBB"/>
    <w:rsid w:val="007313FC"/>
    <w:rsid w:val="00731D4A"/>
    <w:rsid w:val="007417D8"/>
    <w:rsid w:val="007417FE"/>
    <w:rsid w:val="007435D2"/>
    <w:rsid w:val="007446AD"/>
    <w:rsid w:val="007446E7"/>
    <w:rsid w:val="00745FF6"/>
    <w:rsid w:val="00747931"/>
    <w:rsid w:val="00750068"/>
    <w:rsid w:val="007510FE"/>
    <w:rsid w:val="007524AE"/>
    <w:rsid w:val="00753C1B"/>
    <w:rsid w:val="00755706"/>
    <w:rsid w:val="00757281"/>
    <w:rsid w:val="0076461E"/>
    <w:rsid w:val="00766689"/>
    <w:rsid w:val="00766BC3"/>
    <w:rsid w:val="00766EC8"/>
    <w:rsid w:val="007671B2"/>
    <w:rsid w:val="00772841"/>
    <w:rsid w:val="00776B29"/>
    <w:rsid w:val="0078111F"/>
    <w:rsid w:val="007818D2"/>
    <w:rsid w:val="00782F4C"/>
    <w:rsid w:val="007876BB"/>
    <w:rsid w:val="007917E8"/>
    <w:rsid w:val="007920ED"/>
    <w:rsid w:val="00795BB0"/>
    <w:rsid w:val="007976C0"/>
    <w:rsid w:val="007B21AF"/>
    <w:rsid w:val="007B2A96"/>
    <w:rsid w:val="007B4B67"/>
    <w:rsid w:val="007B65F6"/>
    <w:rsid w:val="007C35C2"/>
    <w:rsid w:val="007D1180"/>
    <w:rsid w:val="007D28EC"/>
    <w:rsid w:val="007D2E20"/>
    <w:rsid w:val="007D37B9"/>
    <w:rsid w:val="007D79B0"/>
    <w:rsid w:val="007E0B9F"/>
    <w:rsid w:val="007E15B8"/>
    <w:rsid w:val="007E1BFB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5354"/>
    <w:rsid w:val="008061C2"/>
    <w:rsid w:val="00810682"/>
    <w:rsid w:val="00812E47"/>
    <w:rsid w:val="00813D83"/>
    <w:rsid w:val="00813F71"/>
    <w:rsid w:val="008148FC"/>
    <w:rsid w:val="00815D6C"/>
    <w:rsid w:val="0081612D"/>
    <w:rsid w:val="00817462"/>
    <w:rsid w:val="00820877"/>
    <w:rsid w:val="00824956"/>
    <w:rsid w:val="00825D66"/>
    <w:rsid w:val="00826603"/>
    <w:rsid w:val="00833CA1"/>
    <w:rsid w:val="00837295"/>
    <w:rsid w:val="0083740E"/>
    <w:rsid w:val="00845288"/>
    <w:rsid w:val="00845C42"/>
    <w:rsid w:val="00845F0B"/>
    <w:rsid w:val="00846343"/>
    <w:rsid w:val="00846649"/>
    <w:rsid w:val="00846C6B"/>
    <w:rsid w:val="00854F1C"/>
    <w:rsid w:val="008571A5"/>
    <w:rsid w:val="00857D6C"/>
    <w:rsid w:val="00860C51"/>
    <w:rsid w:val="00860FC1"/>
    <w:rsid w:val="0086579B"/>
    <w:rsid w:val="0086619C"/>
    <w:rsid w:val="008706CB"/>
    <w:rsid w:val="00871C60"/>
    <w:rsid w:val="0087211E"/>
    <w:rsid w:val="00872193"/>
    <w:rsid w:val="0087376F"/>
    <w:rsid w:val="00873FCE"/>
    <w:rsid w:val="00874D63"/>
    <w:rsid w:val="008753CA"/>
    <w:rsid w:val="00876A6A"/>
    <w:rsid w:val="008801E4"/>
    <w:rsid w:val="00881C33"/>
    <w:rsid w:val="00887457"/>
    <w:rsid w:val="008904AB"/>
    <w:rsid w:val="00891E2D"/>
    <w:rsid w:val="00893415"/>
    <w:rsid w:val="0089635B"/>
    <w:rsid w:val="008966E2"/>
    <w:rsid w:val="0089728C"/>
    <w:rsid w:val="008A1469"/>
    <w:rsid w:val="008A20F4"/>
    <w:rsid w:val="008A2160"/>
    <w:rsid w:val="008A4346"/>
    <w:rsid w:val="008B2BAA"/>
    <w:rsid w:val="008B4265"/>
    <w:rsid w:val="008B580D"/>
    <w:rsid w:val="008B6D9A"/>
    <w:rsid w:val="008B7E7B"/>
    <w:rsid w:val="008C0460"/>
    <w:rsid w:val="008C24EB"/>
    <w:rsid w:val="008C75DC"/>
    <w:rsid w:val="008D1F4E"/>
    <w:rsid w:val="008D6752"/>
    <w:rsid w:val="008D76E8"/>
    <w:rsid w:val="008D7E39"/>
    <w:rsid w:val="008E08EA"/>
    <w:rsid w:val="008E19D8"/>
    <w:rsid w:val="008E2093"/>
    <w:rsid w:val="008E2721"/>
    <w:rsid w:val="008E2B5C"/>
    <w:rsid w:val="008E2F01"/>
    <w:rsid w:val="008F1805"/>
    <w:rsid w:val="008F1916"/>
    <w:rsid w:val="008F2DD6"/>
    <w:rsid w:val="008F3BBD"/>
    <w:rsid w:val="008F3E04"/>
    <w:rsid w:val="008F74CF"/>
    <w:rsid w:val="00905394"/>
    <w:rsid w:val="00905E99"/>
    <w:rsid w:val="009107B3"/>
    <w:rsid w:val="00912293"/>
    <w:rsid w:val="00912552"/>
    <w:rsid w:val="00915FE3"/>
    <w:rsid w:val="0091702C"/>
    <w:rsid w:val="00921C44"/>
    <w:rsid w:val="009222FD"/>
    <w:rsid w:val="00922558"/>
    <w:rsid w:val="00923776"/>
    <w:rsid w:val="009239BB"/>
    <w:rsid w:val="00925137"/>
    <w:rsid w:val="0092544E"/>
    <w:rsid w:val="00925967"/>
    <w:rsid w:val="0092790B"/>
    <w:rsid w:val="00927D36"/>
    <w:rsid w:val="00936FEA"/>
    <w:rsid w:val="009408B4"/>
    <w:rsid w:val="00942DE9"/>
    <w:rsid w:val="00944162"/>
    <w:rsid w:val="009442C3"/>
    <w:rsid w:val="00944304"/>
    <w:rsid w:val="00947153"/>
    <w:rsid w:val="00951A2E"/>
    <w:rsid w:val="00956B6E"/>
    <w:rsid w:val="00956CF0"/>
    <w:rsid w:val="00957312"/>
    <w:rsid w:val="00963277"/>
    <w:rsid w:val="00964901"/>
    <w:rsid w:val="00970417"/>
    <w:rsid w:val="0097068B"/>
    <w:rsid w:val="00971AEF"/>
    <w:rsid w:val="009726BA"/>
    <w:rsid w:val="00976232"/>
    <w:rsid w:val="00985DAE"/>
    <w:rsid w:val="00986C79"/>
    <w:rsid w:val="00987B7C"/>
    <w:rsid w:val="00987E08"/>
    <w:rsid w:val="00991359"/>
    <w:rsid w:val="00991FFE"/>
    <w:rsid w:val="00994D7E"/>
    <w:rsid w:val="009976EE"/>
    <w:rsid w:val="00997FBF"/>
    <w:rsid w:val="009A403F"/>
    <w:rsid w:val="009A410E"/>
    <w:rsid w:val="009B1DA0"/>
    <w:rsid w:val="009B43E2"/>
    <w:rsid w:val="009B503C"/>
    <w:rsid w:val="009C119B"/>
    <w:rsid w:val="009C6B1C"/>
    <w:rsid w:val="009D11D7"/>
    <w:rsid w:val="009D3372"/>
    <w:rsid w:val="009D4F13"/>
    <w:rsid w:val="009D6608"/>
    <w:rsid w:val="009D786F"/>
    <w:rsid w:val="009D7C33"/>
    <w:rsid w:val="009E1E14"/>
    <w:rsid w:val="009E5250"/>
    <w:rsid w:val="009F1643"/>
    <w:rsid w:val="009F1BC9"/>
    <w:rsid w:val="009F7EBB"/>
    <w:rsid w:val="00A02EA0"/>
    <w:rsid w:val="00A031E5"/>
    <w:rsid w:val="00A03D04"/>
    <w:rsid w:val="00A101EF"/>
    <w:rsid w:val="00A10490"/>
    <w:rsid w:val="00A10657"/>
    <w:rsid w:val="00A11F00"/>
    <w:rsid w:val="00A1344D"/>
    <w:rsid w:val="00A20104"/>
    <w:rsid w:val="00A2296B"/>
    <w:rsid w:val="00A27802"/>
    <w:rsid w:val="00A3186C"/>
    <w:rsid w:val="00A33250"/>
    <w:rsid w:val="00A33BCD"/>
    <w:rsid w:val="00A34606"/>
    <w:rsid w:val="00A34A9C"/>
    <w:rsid w:val="00A35E89"/>
    <w:rsid w:val="00A36402"/>
    <w:rsid w:val="00A405C3"/>
    <w:rsid w:val="00A40DDB"/>
    <w:rsid w:val="00A425F0"/>
    <w:rsid w:val="00A516C5"/>
    <w:rsid w:val="00A51B77"/>
    <w:rsid w:val="00A54514"/>
    <w:rsid w:val="00A56C6B"/>
    <w:rsid w:val="00A6214C"/>
    <w:rsid w:val="00A64F1A"/>
    <w:rsid w:val="00A66B72"/>
    <w:rsid w:val="00A67BF6"/>
    <w:rsid w:val="00A745A7"/>
    <w:rsid w:val="00A761E9"/>
    <w:rsid w:val="00A811B9"/>
    <w:rsid w:val="00A81CC5"/>
    <w:rsid w:val="00A830DC"/>
    <w:rsid w:val="00A835D1"/>
    <w:rsid w:val="00A85599"/>
    <w:rsid w:val="00A859E3"/>
    <w:rsid w:val="00A87C9B"/>
    <w:rsid w:val="00A90AF4"/>
    <w:rsid w:val="00A9131F"/>
    <w:rsid w:val="00A935AA"/>
    <w:rsid w:val="00A935E0"/>
    <w:rsid w:val="00A93B71"/>
    <w:rsid w:val="00A95064"/>
    <w:rsid w:val="00A97CAD"/>
    <w:rsid w:val="00AA1102"/>
    <w:rsid w:val="00AA2C96"/>
    <w:rsid w:val="00AA4FCE"/>
    <w:rsid w:val="00AA5AE8"/>
    <w:rsid w:val="00AA6195"/>
    <w:rsid w:val="00AB09A5"/>
    <w:rsid w:val="00AB3E99"/>
    <w:rsid w:val="00AB4886"/>
    <w:rsid w:val="00AB50F9"/>
    <w:rsid w:val="00AB610E"/>
    <w:rsid w:val="00AB6859"/>
    <w:rsid w:val="00AC0AD9"/>
    <w:rsid w:val="00AC1363"/>
    <w:rsid w:val="00AC38A5"/>
    <w:rsid w:val="00AC47CA"/>
    <w:rsid w:val="00AC4845"/>
    <w:rsid w:val="00AC4CE2"/>
    <w:rsid w:val="00AD306C"/>
    <w:rsid w:val="00AD3F54"/>
    <w:rsid w:val="00AD5329"/>
    <w:rsid w:val="00AD7A18"/>
    <w:rsid w:val="00AE18BE"/>
    <w:rsid w:val="00AE3AF4"/>
    <w:rsid w:val="00AE5008"/>
    <w:rsid w:val="00AF0AB3"/>
    <w:rsid w:val="00AF3AEE"/>
    <w:rsid w:val="00AF4992"/>
    <w:rsid w:val="00AF4A82"/>
    <w:rsid w:val="00AF5556"/>
    <w:rsid w:val="00AF6861"/>
    <w:rsid w:val="00B05EEA"/>
    <w:rsid w:val="00B0783F"/>
    <w:rsid w:val="00B128E5"/>
    <w:rsid w:val="00B152A7"/>
    <w:rsid w:val="00B157A4"/>
    <w:rsid w:val="00B16548"/>
    <w:rsid w:val="00B2009E"/>
    <w:rsid w:val="00B23838"/>
    <w:rsid w:val="00B244EE"/>
    <w:rsid w:val="00B249D5"/>
    <w:rsid w:val="00B2711C"/>
    <w:rsid w:val="00B30681"/>
    <w:rsid w:val="00B324EB"/>
    <w:rsid w:val="00B349D8"/>
    <w:rsid w:val="00B35CA5"/>
    <w:rsid w:val="00B36F44"/>
    <w:rsid w:val="00B4144A"/>
    <w:rsid w:val="00B42D27"/>
    <w:rsid w:val="00B43312"/>
    <w:rsid w:val="00B43337"/>
    <w:rsid w:val="00B464AE"/>
    <w:rsid w:val="00B536B1"/>
    <w:rsid w:val="00B54280"/>
    <w:rsid w:val="00B54D2E"/>
    <w:rsid w:val="00B55C22"/>
    <w:rsid w:val="00B55D75"/>
    <w:rsid w:val="00B56386"/>
    <w:rsid w:val="00B56728"/>
    <w:rsid w:val="00B60452"/>
    <w:rsid w:val="00B60B5A"/>
    <w:rsid w:val="00B611B8"/>
    <w:rsid w:val="00B65DF9"/>
    <w:rsid w:val="00B67AD2"/>
    <w:rsid w:val="00B742D2"/>
    <w:rsid w:val="00B76241"/>
    <w:rsid w:val="00B763BC"/>
    <w:rsid w:val="00B766B9"/>
    <w:rsid w:val="00B76B2F"/>
    <w:rsid w:val="00B77206"/>
    <w:rsid w:val="00B7751A"/>
    <w:rsid w:val="00B77832"/>
    <w:rsid w:val="00B816F5"/>
    <w:rsid w:val="00B834D4"/>
    <w:rsid w:val="00B84371"/>
    <w:rsid w:val="00B92EB6"/>
    <w:rsid w:val="00B9457F"/>
    <w:rsid w:val="00B958CA"/>
    <w:rsid w:val="00B9620F"/>
    <w:rsid w:val="00BA0DAC"/>
    <w:rsid w:val="00BA3D5E"/>
    <w:rsid w:val="00BA5516"/>
    <w:rsid w:val="00BA5A6A"/>
    <w:rsid w:val="00BA75C3"/>
    <w:rsid w:val="00BB3F8D"/>
    <w:rsid w:val="00BB5247"/>
    <w:rsid w:val="00BB6E4A"/>
    <w:rsid w:val="00BB6EA4"/>
    <w:rsid w:val="00BC08AA"/>
    <w:rsid w:val="00BC4175"/>
    <w:rsid w:val="00BC5429"/>
    <w:rsid w:val="00BC5DB4"/>
    <w:rsid w:val="00BC6566"/>
    <w:rsid w:val="00BD68B2"/>
    <w:rsid w:val="00BE0C4A"/>
    <w:rsid w:val="00BE344F"/>
    <w:rsid w:val="00BE47D5"/>
    <w:rsid w:val="00BE70F0"/>
    <w:rsid w:val="00BE7BAC"/>
    <w:rsid w:val="00BF0B0D"/>
    <w:rsid w:val="00BF40BE"/>
    <w:rsid w:val="00BF7DA3"/>
    <w:rsid w:val="00C003C3"/>
    <w:rsid w:val="00C007E9"/>
    <w:rsid w:val="00C02EB6"/>
    <w:rsid w:val="00C03417"/>
    <w:rsid w:val="00C046E7"/>
    <w:rsid w:val="00C04AEE"/>
    <w:rsid w:val="00C0529B"/>
    <w:rsid w:val="00C0633A"/>
    <w:rsid w:val="00C10528"/>
    <w:rsid w:val="00C12F48"/>
    <w:rsid w:val="00C14316"/>
    <w:rsid w:val="00C168B5"/>
    <w:rsid w:val="00C172D8"/>
    <w:rsid w:val="00C2005D"/>
    <w:rsid w:val="00C20120"/>
    <w:rsid w:val="00C203E8"/>
    <w:rsid w:val="00C227F8"/>
    <w:rsid w:val="00C25704"/>
    <w:rsid w:val="00C273F6"/>
    <w:rsid w:val="00C31763"/>
    <w:rsid w:val="00C321E9"/>
    <w:rsid w:val="00C32651"/>
    <w:rsid w:val="00C33038"/>
    <w:rsid w:val="00C368D5"/>
    <w:rsid w:val="00C411E9"/>
    <w:rsid w:val="00C439C2"/>
    <w:rsid w:val="00C46F12"/>
    <w:rsid w:val="00C5570B"/>
    <w:rsid w:val="00C55F91"/>
    <w:rsid w:val="00C57848"/>
    <w:rsid w:val="00C6243C"/>
    <w:rsid w:val="00C6318A"/>
    <w:rsid w:val="00C66A28"/>
    <w:rsid w:val="00C66BCC"/>
    <w:rsid w:val="00C72B29"/>
    <w:rsid w:val="00C76A1D"/>
    <w:rsid w:val="00C7717E"/>
    <w:rsid w:val="00C77237"/>
    <w:rsid w:val="00C80DA8"/>
    <w:rsid w:val="00C817B1"/>
    <w:rsid w:val="00C82677"/>
    <w:rsid w:val="00C83266"/>
    <w:rsid w:val="00C84496"/>
    <w:rsid w:val="00C85CB1"/>
    <w:rsid w:val="00C86584"/>
    <w:rsid w:val="00C86881"/>
    <w:rsid w:val="00C93267"/>
    <w:rsid w:val="00C94333"/>
    <w:rsid w:val="00C9487D"/>
    <w:rsid w:val="00C970B9"/>
    <w:rsid w:val="00CA0CDA"/>
    <w:rsid w:val="00CA0E0C"/>
    <w:rsid w:val="00CA306A"/>
    <w:rsid w:val="00CA548B"/>
    <w:rsid w:val="00CA6973"/>
    <w:rsid w:val="00CA76F9"/>
    <w:rsid w:val="00CB432D"/>
    <w:rsid w:val="00CB4D19"/>
    <w:rsid w:val="00CB594F"/>
    <w:rsid w:val="00CB613E"/>
    <w:rsid w:val="00CB63BB"/>
    <w:rsid w:val="00CB7C2D"/>
    <w:rsid w:val="00CC15F6"/>
    <w:rsid w:val="00CC2AB5"/>
    <w:rsid w:val="00CC2F3B"/>
    <w:rsid w:val="00CC4DF0"/>
    <w:rsid w:val="00CC7D42"/>
    <w:rsid w:val="00CD00ED"/>
    <w:rsid w:val="00CD5A28"/>
    <w:rsid w:val="00CE01F6"/>
    <w:rsid w:val="00CE0645"/>
    <w:rsid w:val="00CE1237"/>
    <w:rsid w:val="00CE2985"/>
    <w:rsid w:val="00CE2E69"/>
    <w:rsid w:val="00CE68D9"/>
    <w:rsid w:val="00CE6918"/>
    <w:rsid w:val="00CF2955"/>
    <w:rsid w:val="00D02A57"/>
    <w:rsid w:val="00D03889"/>
    <w:rsid w:val="00D05AE6"/>
    <w:rsid w:val="00D05C36"/>
    <w:rsid w:val="00D12CC7"/>
    <w:rsid w:val="00D13457"/>
    <w:rsid w:val="00D13BC4"/>
    <w:rsid w:val="00D1568E"/>
    <w:rsid w:val="00D158AB"/>
    <w:rsid w:val="00D2068A"/>
    <w:rsid w:val="00D20B3F"/>
    <w:rsid w:val="00D21038"/>
    <w:rsid w:val="00D25EC4"/>
    <w:rsid w:val="00D32DA1"/>
    <w:rsid w:val="00D343A6"/>
    <w:rsid w:val="00D34B75"/>
    <w:rsid w:val="00D34ECB"/>
    <w:rsid w:val="00D3532A"/>
    <w:rsid w:val="00D3564B"/>
    <w:rsid w:val="00D3686E"/>
    <w:rsid w:val="00D43A9C"/>
    <w:rsid w:val="00D448B4"/>
    <w:rsid w:val="00D46F8B"/>
    <w:rsid w:val="00D52248"/>
    <w:rsid w:val="00D52438"/>
    <w:rsid w:val="00D5244A"/>
    <w:rsid w:val="00D568AB"/>
    <w:rsid w:val="00D56BB2"/>
    <w:rsid w:val="00D576DF"/>
    <w:rsid w:val="00D617F7"/>
    <w:rsid w:val="00D63B4B"/>
    <w:rsid w:val="00D662EB"/>
    <w:rsid w:val="00D7190A"/>
    <w:rsid w:val="00D71ED1"/>
    <w:rsid w:val="00D72702"/>
    <w:rsid w:val="00D7555B"/>
    <w:rsid w:val="00D75CD6"/>
    <w:rsid w:val="00D75EC3"/>
    <w:rsid w:val="00D80590"/>
    <w:rsid w:val="00D86D05"/>
    <w:rsid w:val="00D93A04"/>
    <w:rsid w:val="00D955E7"/>
    <w:rsid w:val="00DA031E"/>
    <w:rsid w:val="00DA2973"/>
    <w:rsid w:val="00DA2B2C"/>
    <w:rsid w:val="00DA49CB"/>
    <w:rsid w:val="00DA59D1"/>
    <w:rsid w:val="00DA66D5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3C19"/>
    <w:rsid w:val="00DF3E01"/>
    <w:rsid w:val="00E02D0D"/>
    <w:rsid w:val="00E052DA"/>
    <w:rsid w:val="00E11551"/>
    <w:rsid w:val="00E116C1"/>
    <w:rsid w:val="00E14E96"/>
    <w:rsid w:val="00E15577"/>
    <w:rsid w:val="00E20398"/>
    <w:rsid w:val="00E21352"/>
    <w:rsid w:val="00E2356A"/>
    <w:rsid w:val="00E24775"/>
    <w:rsid w:val="00E27651"/>
    <w:rsid w:val="00E3733F"/>
    <w:rsid w:val="00E42236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281B"/>
    <w:rsid w:val="00E64AE3"/>
    <w:rsid w:val="00E6502C"/>
    <w:rsid w:val="00E6594F"/>
    <w:rsid w:val="00E667AB"/>
    <w:rsid w:val="00E71601"/>
    <w:rsid w:val="00E73855"/>
    <w:rsid w:val="00E80126"/>
    <w:rsid w:val="00E813AC"/>
    <w:rsid w:val="00E82FAA"/>
    <w:rsid w:val="00E847BB"/>
    <w:rsid w:val="00E85852"/>
    <w:rsid w:val="00E8762A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489"/>
    <w:rsid w:val="00EA27CA"/>
    <w:rsid w:val="00EA2856"/>
    <w:rsid w:val="00EA2CEE"/>
    <w:rsid w:val="00EA2E95"/>
    <w:rsid w:val="00EA4EC7"/>
    <w:rsid w:val="00EA5E05"/>
    <w:rsid w:val="00EB0FB7"/>
    <w:rsid w:val="00EB11F3"/>
    <w:rsid w:val="00EB1754"/>
    <w:rsid w:val="00EB43DF"/>
    <w:rsid w:val="00EB67CE"/>
    <w:rsid w:val="00EC1AF8"/>
    <w:rsid w:val="00EC6435"/>
    <w:rsid w:val="00ED2550"/>
    <w:rsid w:val="00ED3347"/>
    <w:rsid w:val="00ED544B"/>
    <w:rsid w:val="00ED5771"/>
    <w:rsid w:val="00ED5CBF"/>
    <w:rsid w:val="00ED63FC"/>
    <w:rsid w:val="00ED7CA8"/>
    <w:rsid w:val="00EE0476"/>
    <w:rsid w:val="00EE7FFE"/>
    <w:rsid w:val="00EF31B2"/>
    <w:rsid w:val="00EF390F"/>
    <w:rsid w:val="00EF486E"/>
    <w:rsid w:val="00EF62D0"/>
    <w:rsid w:val="00F0151D"/>
    <w:rsid w:val="00F0215C"/>
    <w:rsid w:val="00F1234A"/>
    <w:rsid w:val="00F1374D"/>
    <w:rsid w:val="00F15677"/>
    <w:rsid w:val="00F2553E"/>
    <w:rsid w:val="00F2656E"/>
    <w:rsid w:val="00F27ED1"/>
    <w:rsid w:val="00F310EE"/>
    <w:rsid w:val="00F31CD8"/>
    <w:rsid w:val="00F3306A"/>
    <w:rsid w:val="00F3665B"/>
    <w:rsid w:val="00F36A35"/>
    <w:rsid w:val="00F370CB"/>
    <w:rsid w:val="00F4196F"/>
    <w:rsid w:val="00F4211F"/>
    <w:rsid w:val="00F46B32"/>
    <w:rsid w:val="00F46E7F"/>
    <w:rsid w:val="00F502DF"/>
    <w:rsid w:val="00F507B9"/>
    <w:rsid w:val="00F53C17"/>
    <w:rsid w:val="00F5666F"/>
    <w:rsid w:val="00F56E27"/>
    <w:rsid w:val="00F57ACB"/>
    <w:rsid w:val="00F63393"/>
    <w:rsid w:val="00F6627F"/>
    <w:rsid w:val="00F7093F"/>
    <w:rsid w:val="00F70E11"/>
    <w:rsid w:val="00F76560"/>
    <w:rsid w:val="00F76C3D"/>
    <w:rsid w:val="00F80225"/>
    <w:rsid w:val="00F80C2B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6773"/>
    <w:rsid w:val="00FA7C4A"/>
    <w:rsid w:val="00FB0000"/>
    <w:rsid w:val="00FB1099"/>
    <w:rsid w:val="00FB3567"/>
    <w:rsid w:val="00FB38CF"/>
    <w:rsid w:val="00FB4166"/>
    <w:rsid w:val="00FB4617"/>
    <w:rsid w:val="00FB51C0"/>
    <w:rsid w:val="00FB6C57"/>
    <w:rsid w:val="00FB7297"/>
    <w:rsid w:val="00FC09A7"/>
    <w:rsid w:val="00FC340A"/>
    <w:rsid w:val="00FC50A6"/>
    <w:rsid w:val="00FC7B1A"/>
    <w:rsid w:val="00FD6173"/>
    <w:rsid w:val="00FE0719"/>
    <w:rsid w:val="00FE2182"/>
    <w:rsid w:val="00FE562F"/>
    <w:rsid w:val="00FE605D"/>
    <w:rsid w:val="00FE799B"/>
    <w:rsid w:val="00FF0370"/>
    <w:rsid w:val="00FF0480"/>
    <w:rsid w:val="00FF0AFE"/>
    <w:rsid w:val="00FF3212"/>
    <w:rsid w:val="00F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docId w15:val="{1A97E78A-5743-4EFB-A6F4-98C2DD5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F7681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C624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1"/>
    <w:unhideWhenUsed/>
    <w:rsid w:val="00E116C1"/>
    <w:rPr>
      <w:color w:val="0000FF"/>
      <w:u w:val="single"/>
    </w:rPr>
  </w:style>
  <w:style w:type="character" w:customStyle="1" w:styleId="1">
    <w:name w:val="Неразрешенное упоминание1"/>
    <w:basedOn w:val="a1"/>
    <w:uiPriority w:val="99"/>
    <w:semiHidden/>
    <w:unhideWhenUsed/>
    <w:rsid w:val="00E116C1"/>
    <w:rPr>
      <w:color w:val="605E5C"/>
      <w:shd w:val="clear" w:color="auto" w:fill="E1DFDD"/>
    </w:rPr>
  </w:style>
  <w:style w:type="character" w:styleId="a6">
    <w:name w:val="FollowedHyperlink"/>
    <w:basedOn w:val="a1"/>
    <w:uiPriority w:val="99"/>
    <w:semiHidden/>
    <w:unhideWhenUsed/>
    <w:rsid w:val="00B763BC"/>
    <w:rPr>
      <w:color w:val="954F72" w:themeColor="followedHyperlink"/>
      <w:u w:val="single"/>
    </w:rPr>
  </w:style>
  <w:style w:type="paragraph" w:styleId="a7">
    <w:name w:val="Title"/>
    <w:basedOn w:val="a0"/>
    <w:link w:val="a8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a8">
    <w:name w:val="Назва Знак"/>
    <w:basedOn w:val="a1"/>
    <w:link w:val="a7"/>
    <w:uiPriority w:val="99"/>
    <w:rsid w:val="002117EE"/>
    <w:rPr>
      <w:rFonts w:ascii="Times New Roman" w:eastAsia="Times New Roman" w:hAnsi="Times New Roman" w:cs="Times New Roman"/>
      <w:b/>
      <w:kern w:val="0"/>
      <w:sz w:val="20"/>
      <w:szCs w:val="20"/>
      <w:lang w:val="uk-UA" w:eastAsia="ru-RU"/>
      <w14:ligatures w14:val="none"/>
    </w:rPr>
  </w:style>
  <w:style w:type="paragraph" w:styleId="a9">
    <w:name w:val="Body Text"/>
    <w:basedOn w:val="a0"/>
    <w:link w:val="aa"/>
    <w:uiPriority w:val="99"/>
    <w:rsid w:val="00E42236"/>
    <w:pPr>
      <w:spacing w:after="120"/>
    </w:pPr>
  </w:style>
  <w:style w:type="character" w:customStyle="1" w:styleId="aa">
    <w:name w:val="Основний текст Знак"/>
    <w:basedOn w:val="a1"/>
    <w:link w:val="a9"/>
    <w:uiPriority w:val="99"/>
    <w:rsid w:val="00E42236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b">
    <w:name w:val="Normal (Web)"/>
    <w:basedOn w:val="a0"/>
    <w:uiPriority w:val="99"/>
    <w:unhideWhenUsed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a0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ac">
    <w:name w:val="line number"/>
    <w:basedOn w:val="a1"/>
    <w:uiPriority w:val="99"/>
    <w:semiHidden/>
    <w:unhideWhenUsed/>
    <w:rsid w:val="00EF390F"/>
  </w:style>
  <w:style w:type="paragraph" w:styleId="ad">
    <w:name w:val="header"/>
    <w:basedOn w:val="a0"/>
    <w:link w:val="ae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e">
    <w:name w:val="Верхній колонтитул Знак"/>
    <w:basedOn w:val="a1"/>
    <w:link w:val="ad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">
    <w:name w:val="footer"/>
    <w:basedOn w:val="a0"/>
    <w:link w:val="af0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f0">
    <w:name w:val="Нижній колонтитул Знак"/>
    <w:basedOn w:val="a1"/>
    <w:link w:val="af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styleId="af1">
    <w:name w:val="Emphasis"/>
    <w:basedOn w:val="a1"/>
    <w:uiPriority w:val="20"/>
    <w:qFormat/>
    <w:rsid w:val="0021258A"/>
    <w:rPr>
      <w:i/>
      <w:iCs/>
    </w:rPr>
  </w:style>
  <w:style w:type="character" w:styleId="af2">
    <w:name w:val="Subtle Emphasis"/>
    <w:basedOn w:val="a1"/>
    <w:uiPriority w:val="19"/>
    <w:qFormat/>
    <w:rsid w:val="00AB3E99"/>
    <w:rPr>
      <w:i/>
      <w:iCs/>
      <w:color w:val="404040" w:themeColor="text1" w:themeTint="BF"/>
    </w:rPr>
  </w:style>
  <w:style w:type="paragraph" w:styleId="af3">
    <w:name w:val="Body Text Indent"/>
    <w:basedOn w:val="a0"/>
    <w:link w:val="af4"/>
    <w:uiPriority w:val="99"/>
    <w:unhideWhenUsed/>
    <w:rsid w:val="00EA4EC7"/>
    <w:pPr>
      <w:spacing w:after="120"/>
      <w:ind w:left="283"/>
    </w:pPr>
  </w:style>
  <w:style w:type="character" w:customStyle="1" w:styleId="af4">
    <w:name w:val="Основний текст з відступом Знак"/>
    <w:basedOn w:val="a1"/>
    <w:link w:val="af3"/>
    <w:uiPriority w:val="99"/>
    <w:rsid w:val="00EA4EC7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5">
    <w:name w:val="List Paragraph"/>
    <w:basedOn w:val="a0"/>
    <w:uiPriority w:val="34"/>
    <w:qFormat/>
    <w:rsid w:val="00626BC1"/>
    <w:pPr>
      <w:ind w:left="720"/>
      <w:contextualSpacing/>
    </w:pPr>
  </w:style>
  <w:style w:type="character" w:styleId="af6">
    <w:name w:val="page number"/>
    <w:basedOn w:val="a1"/>
    <w:uiPriority w:val="99"/>
    <w:semiHidden/>
    <w:unhideWhenUsed/>
    <w:rsid w:val="00A859E3"/>
  </w:style>
  <w:style w:type="paragraph" w:styleId="af7">
    <w:name w:val="footnote text"/>
    <w:basedOn w:val="a0"/>
    <w:link w:val="af8"/>
    <w:semiHidden/>
    <w:rsid w:val="00BA3D5E"/>
    <w:rPr>
      <w:sz w:val="20"/>
      <w:szCs w:val="20"/>
      <w:lang w:val="ru-RU"/>
    </w:rPr>
  </w:style>
  <w:style w:type="character" w:customStyle="1" w:styleId="af8">
    <w:name w:val="Текст виноски Знак"/>
    <w:basedOn w:val="a1"/>
    <w:link w:val="af7"/>
    <w:semiHidden/>
    <w:rsid w:val="00BA3D5E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9">
    <w:name w:val="Balloon Text"/>
    <w:basedOn w:val="a0"/>
    <w:link w:val="afa"/>
    <w:uiPriority w:val="99"/>
    <w:semiHidden/>
    <w:unhideWhenUsed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a">
    <w:name w:val="Текст у виносці Знак"/>
    <w:basedOn w:val="a1"/>
    <w:link w:val="af9"/>
    <w:uiPriority w:val="99"/>
    <w:semiHidden/>
    <w:rsid w:val="00BA3D5E"/>
    <w:rPr>
      <w:rFonts w:ascii="Segoe UI" w:eastAsia="Calibri" w:hAnsi="Segoe UI" w:cs="Segoe UI"/>
      <w:kern w:val="0"/>
      <w:sz w:val="18"/>
      <w:szCs w:val="18"/>
      <w:lang w:val="uk-UA"/>
      <w14:ligatures w14:val="none"/>
    </w:rPr>
  </w:style>
  <w:style w:type="paragraph" w:styleId="afb">
    <w:name w:val="No Spacing"/>
    <w:uiPriority w:val="1"/>
    <w:qFormat/>
    <w:rsid w:val="00BA3D5E"/>
    <w:rPr>
      <w:rFonts w:ascii="Calibri" w:eastAsia="Calibri" w:hAnsi="Calibri" w:cs="Times New Roman"/>
      <w:kern w:val="0"/>
      <w:sz w:val="22"/>
      <w:szCs w:val="22"/>
      <w:lang w:val="uk-UA"/>
      <w14:ligatures w14:val="none"/>
    </w:rPr>
  </w:style>
  <w:style w:type="paragraph" w:styleId="afc">
    <w:name w:val="Plain Text"/>
    <w:basedOn w:val="a0"/>
    <w:link w:val="afd"/>
    <w:unhideWhenUsed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afd">
    <w:name w:val="Текст Знак"/>
    <w:basedOn w:val="a1"/>
    <w:link w:val="afc"/>
    <w:rsid w:val="00BA3D5E"/>
    <w:rPr>
      <w:rFonts w:ascii="Courier New" w:eastAsia="Times New Roman" w:hAnsi="Courier New" w:cs="Courier New"/>
      <w:kern w:val="0"/>
      <w:sz w:val="20"/>
      <w:szCs w:val="20"/>
      <w:lang w:val="uk-UA" w:eastAsia="uk-UA"/>
      <w14:ligatures w14:val="none"/>
    </w:rPr>
  </w:style>
  <w:style w:type="paragraph" w:customStyle="1" w:styleId="--12">
    <w:name w:val="Текст-синій-12"/>
    <w:basedOn w:val="a0"/>
    <w:link w:val="--120"/>
    <w:qFormat/>
    <w:rsid w:val="00380C06"/>
    <w:pPr>
      <w:ind w:firstLine="567"/>
      <w:jc w:val="both"/>
    </w:pPr>
    <w:rPr>
      <w:rFonts w:asciiTheme="minorHAnsi" w:hAnsiTheme="minorHAnsi" w:cstheme="minorHAnsi"/>
      <w:snapToGrid w:val="0"/>
      <w:color w:val="22517D"/>
      <w:szCs w:val="26"/>
    </w:rPr>
  </w:style>
  <w:style w:type="paragraph" w:customStyle="1" w:styleId="--121">
    <w:name w:val="без абзаца-синій-12"/>
    <w:basedOn w:val="a0"/>
    <w:link w:val="--122"/>
    <w:qFormat/>
    <w:rsid w:val="00FE0719"/>
    <w:pPr>
      <w:jc w:val="both"/>
    </w:pPr>
    <w:rPr>
      <w:rFonts w:asciiTheme="minorHAnsi" w:hAnsiTheme="minorHAnsi" w:cstheme="minorHAnsi"/>
      <w:color w:val="22517D"/>
    </w:rPr>
  </w:style>
  <w:style w:type="character" w:customStyle="1" w:styleId="--120">
    <w:name w:val="Текст-синій-12 Знак"/>
    <w:basedOn w:val="a1"/>
    <w:link w:val="--12"/>
    <w:rsid w:val="00380C06"/>
    <w:rPr>
      <w:rFonts w:eastAsia="Times New Roman" w:cstheme="minorHAnsi"/>
      <w:snapToGrid w:val="0"/>
      <w:color w:val="22517D"/>
      <w:kern w:val="0"/>
      <w:szCs w:val="26"/>
      <w:lang w:val="uk-UA" w:eastAsia="ru-RU"/>
      <w14:ligatures w14:val="none"/>
    </w:rPr>
  </w:style>
  <w:style w:type="paragraph" w:customStyle="1" w:styleId="a">
    <w:name w:val="маркер жовтий"/>
    <w:basedOn w:val="--121"/>
    <w:link w:val="afe"/>
    <w:qFormat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a1"/>
    <w:link w:val="--121"/>
    <w:rsid w:val="00FE0719"/>
    <w:rPr>
      <w:rFonts w:eastAsia="Times New Roman" w:cstheme="minorHAnsi"/>
      <w:color w:val="22517D"/>
      <w:kern w:val="0"/>
      <w:lang w:val="uk-UA" w:eastAsia="ru-RU"/>
      <w14:ligatures w14:val="none"/>
    </w:rPr>
  </w:style>
  <w:style w:type="character" w:customStyle="1" w:styleId="afe">
    <w:name w:val="маркер жовтий Знак"/>
    <w:basedOn w:val="--122"/>
    <w:link w:val="a"/>
    <w:rsid w:val="005B5E7D"/>
    <w:rPr>
      <w:rFonts w:eastAsia="Times New Roman" w:cstheme="minorHAnsi"/>
      <w:b/>
      <w:color w:val="DB9528"/>
      <w:kern w:val="0"/>
      <w:lang w:val="uk-UA" w:eastAsia="ru-RU"/>
      <w14:ligatures w14:val="none"/>
    </w:rPr>
  </w:style>
  <w:style w:type="paragraph" w:styleId="aff">
    <w:name w:val="Revision"/>
    <w:hidden/>
    <w:uiPriority w:val="99"/>
    <w:semiHidden/>
    <w:rsid w:val="00424342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table" w:customStyle="1" w:styleId="10">
    <w:name w:val="Сітка таблиці1"/>
    <w:basedOn w:val="a2"/>
    <w:next w:val="a4"/>
    <w:uiPriority w:val="39"/>
    <w:rsid w:val="006E3757"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1"/>
    <w:uiPriority w:val="99"/>
    <w:semiHidden/>
    <w:unhideWhenUsed/>
    <w:rsid w:val="00356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5.png"/><Relationship Id="rId18" Type="http://schemas.openxmlformats.org/officeDocument/2006/relationships/image" Target="media/image17.png"/><Relationship Id="rId26" Type="http://schemas.openxmlformats.org/officeDocument/2006/relationships/chart" Target="charts/chart4.xml"/><Relationship Id="rId3" Type="http://schemas.openxmlformats.org/officeDocument/2006/relationships/customXml" Target="../customXml/item3.xml"/><Relationship Id="rId21" Type="http://schemas.openxmlformats.org/officeDocument/2006/relationships/chart" Target="charts/chart1.xml"/><Relationship Id="rId7" Type="http://schemas.openxmlformats.org/officeDocument/2006/relationships/settings" Target="settings.xml"/><Relationship Id="rId12" Type="http://schemas.openxmlformats.org/officeDocument/2006/relationships/image" Target="media/image14.emf"/><Relationship Id="rId17" Type="http://schemas.openxmlformats.org/officeDocument/2006/relationships/image" Target="media/image18.svg"/><Relationship Id="rId25" Type="http://schemas.openxmlformats.org/officeDocument/2006/relationships/chart" Target="charts/chart3.xml"/><Relationship Id="rId2" Type="http://schemas.openxmlformats.org/officeDocument/2006/relationships/customXml" Target="../customXml/item2.xml"/><Relationship Id="rId16" Type="http://schemas.openxmlformats.org/officeDocument/2006/relationships/image" Target="media/image16.png"/><Relationship Id="rId20" Type="http://schemas.openxmlformats.org/officeDocument/2006/relationships/footer" Target="footer2.xml"/><Relationship Id="rId29" Type="http://schemas.openxmlformats.org/officeDocument/2006/relationships/hyperlink" Target="mailto:posh@kyiv.ukrstat.gov.u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3.emf"/><Relationship Id="rId24" Type="http://schemas.openxmlformats.org/officeDocument/2006/relationships/footer" Target="footer4.xm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16.svg"/><Relationship Id="rId23" Type="http://schemas.openxmlformats.org/officeDocument/2006/relationships/footer" Target="footer3.xml"/><Relationship Id="rId28" Type="http://schemas.openxmlformats.org/officeDocument/2006/relationships/hyperlink" Target="https://www.ukrstat.gov.ua/norm_doc/2021/310/310.pdf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chart" Target="charts/chart2.xml"/><Relationship Id="rId27" Type="http://schemas.openxmlformats.org/officeDocument/2006/relationships/chart" Target="charts/chart5.xml"/><Relationship Id="rId30" Type="http://schemas.openxmlformats.org/officeDocument/2006/relationships/hyperlink" Target="http://www.kyiv.ukrstat.gov.ua/p.php3?c=255&amp;lang=1" TargetMode="Externa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688557547327861"/>
          <c:y val="7.434944237918216E-2"/>
          <c:w val="0.82084236114780951"/>
          <c:h val="0.6425639180889191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3.5487210235338712E-2"/>
                  <c:y val="-5.434587658631214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3409431203649861E-2"/>
                  <c:y val="-5.583489881023755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3344737282979608E-2"/>
                  <c:y val="-5.598986676175450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4.8880551004949882E-2"/>
                  <c:y val="-5.600863343858664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6.2303369796896192E-2"/>
                  <c:y val="-7.62758969849580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4998326551462945E-2"/>
                  <c:y val="-4.916423518126224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8930226003628743E-2"/>
                  <c:y val="-0.1234251302343552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3443957089256464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3.9956314185559019E-2"/>
                  <c:y val="-4.99945374848448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8909792316228842E-2"/>
                  <c:y val="-4.90853617917049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0.11155489791963924"/>
                  <c:y val="-7.8020704264758782E-4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0301220736669661E-2"/>
                  <c:y val="5.078753480688010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3.8796526273142035E-2"/>
                  <c:y val="-5.742195931092369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1,4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2024_10</c:v>
                </c:pt>
                <c:pt idx="1">
                  <c:v>11</c:v>
                </c:pt>
                <c:pt idx="2">
                  <c:v>12</c:v>
                </c:pt>
                <c:pt idx="3">
                  <c:v>2025_1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7</c:v>
                </c:pt>
                <c:pt idx="10">
                  <c:v>8</c:v>
                </c:pt>
                <c:pt idx="11">
                  <c:v>9</c:v>
                </c:pt>
                <c:pt idx="12">
                  <c:v>10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1.7</c:v>
                </c:pt>
                <c:pt idx="1">
                  <c:v>2.1</c:v>
                </c:pt>
                <c:pt idx="2">
                  <c:v>1.4</c:v>
                </c:pt>
                <c:pt idx="3">
                  <c:v>1.6</c:v>
                </c:pt>
                <c:pt idx="4">
                  <c:v>1</c:v>
                </c:pt>
                <c:pt idx="5">
                  <c:v>2.7</c:v>
                </c:pt>
                <c:pt idx="6">
                  <c:v>0.3</c:v>
                </c:pt>
                <c:pt idx="7">
                  <c:v>2.1</c:v>
                </c:pt>
                <c:pt idx="8">
                  <c:v>0.5</c:v>
                </c:pt>
                <c:pt idx="9">
                  <c:v>0</c:v>
                </c:pt>
                <c:pt idx="10">
                  <c:v>-1</c:v>
                </c:pt>
                <c:pt idx="11">
                  <c:v>-0.3</c:v>
                </c:pt>
                <c:pt idx="12">
                  <c:v>1.4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A66-41FC-9768-DD3EE2D3DE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893696"/>
        <c:axId val="144894256"/>
      </c:lineChart>
      <c:catAx>
        <c:axId val="1448936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894256"/>
        <c:crosses val="autoZero"/>
        <c:auto val="1"/>
        <c:lblAlgn val="ctr"/>
        <c:lblOffset val="100"/>
        <c:noMultiLvlLbl val="0"/>
      </c:catAx>
      <c:valAx>
        <c:axId val="144894256"/>
        <c:scaling>
          <c:orientation val="minMax"/>
          <c:max val="3"/>
          <c:min val="-1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893696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1196779932709753E-2"/>
          <c:y val="7.4450084602368863E-2"/>
          <c:w val="0.85598442812098152"/>
          <c:h val="0.71410314827397847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4435871690535325E-2"/>
                  <c:y val="-5.431871777449138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6.2367841603692159E-2"/>
                  <c:y val="-5.583543173854537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3404498934277511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5,4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3344607091898748E-2"/>
                  <c:y val="-4.92217914385067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5,7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4.8940442847328645E-2"/>
                  <c:y val="-5.59233649093355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3409431203649882E-2"/>
                  <c:y val="-5.59233649093355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5.7878771864926279E-2"/>
                  <c:y val="-5.583489881023755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3344607091898748E-2"/>
                  <c:y val="-5.59899809478129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3399214359949973E-2"/>
                  <c:y val="-5.67446074316852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5.3404343494017334E-2"/>
                  <c:y val="-5.58350839542370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3.9966493550008537E-2"/>
                  <c:y val="-4.815754076805661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5.8208463023868937E-2"/>
                  <c:y val="4.397297746610841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-2.0849123982682457E-2"/>
                  <c:y val="4.397297746610841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00" b="1" i="0" u="none" strike="noStrike" kern="1200" baseline="0">
                      <a:solidFill>
                        <a:srgbClr val="22517D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uk-UA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A766-423C-BE1B-937D8DD45EA2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Аркуш1!$A$2:$A$13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Аркуш1!$B$2:$B$13</c:f>
              <c:numCache>
                <c:formatCode>General</c:formatCode>
                <c:ptCount val="12"/>
                <c:pt idx="0">
                  <c:v>1.6</c:v>
                </c:pt>
                <c:pt idx="1">
                  <c:v>2.6</c:v>
                </c:pt>
                <c:pt idx="2">
                  <c:v>5.4</c:v>
                </c:pt>
                <c:pt idx="3">
                  <c:v>5.7</c:v>
                </c:pt>
                <c:pt idx="4">
                  <c:v>7.9</c:v>
                </c:pt>
                <c:pt idx="5">
                  <c:v>8.5</c:v>
                </c:pt>
                <c:pt idx="6">
                  <c:v>8.5</c:v>
                </c:pt>
                <c:pt idx="7">
                  <c:v>7.4</c:v>
                </c:pt>
                <c:pt idx="8">
                  <c:v>7.1</c:v>
                </c:pt>
                <c:pt idx="9">
                  <c:v>8.6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A766-423C-BE1B-937D8DD45E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896496"/>
        <c:axId val="144897056"/>
      </c:lineChart>
      <c:catAx>
        <c:axId val="1448964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897056"/>
        <c:crosses val="autoZero"/>
        <c:auto val="1"/>
        <c:lblAlgn val="ctr"/>
        <c:lblOffset val="100"/>
        <c:noMultiLvlLbl val="0"/>
      </c:catAx>
      <c:valAx>
        <c:axId val="144897056"/>
        <c:scaling>
          <c:orientation val="minMax"/>
          <c:max val="10"/>
          <c:min val="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896496"/>
        <c:crosses val="autoZero"/>
        <c:crossBetween val="midCat"/>
        <c:majorUnit val="2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91211768708047425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1057510216286253E-2"/>
                  <c:y val="-6.53944727497298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3664241336921492E-2"/>
                  <c:y val="-6.000573457729548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4.6086580949533204E-2"/>
                  <c:y val="-7.30011689715256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4.6086580949533204E-2"/>
                  <c:y val="-8.14848143982002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30599023223363E-2"/>
                  <c:y val="-8.14848143982002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30599023223363E-2"/>
                  <c:y val="-8.14848143982002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5.3404432040931593E-2"/>
                  <c:y val="-7.82443371049207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030599023223363E-2"/>
                  <c:y val="-9.268929619091731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0486394896840347E-2"/>
                  <c:y val="-7.471713094686693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6.1831954549985128E-2"/>
                  <c:y val="6.78673989280751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6.5269942523007413E-2"/>
                  <c:y val="7.54696839365667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5.3995481577461042E-2"/>
                  <c:y val="6.641963872163038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1.6623808099936875E-2"/>
                  <c:y val="-7.976797018019805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2,4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2024_10</c:v>
                </c:pt>
                <c:pt idx="1">
                  <c:v>11</c:v>
                </c:pt>
                <c:pt idx="2">
                  <c:v>12</c:v>
                </c:pt>
                <c:pt idx="3">
                  <c:v>2025_1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7</c:v>
                </c:pt>
                <c:pt idx="10">
                  <c:v>8</c:v>
                </c:pt>
                <c:pt idx="11">
                  <c:v>9</c:v>
                </c:pt>
                <c:pt idx="12">
                  <c:v>10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3.1</c:v>
                </c:pt>
                <c:pt idx="1">
                  <c:v>4.9000000000000004</c:v>
                </c:pt>
                <c:pt idx="2">
                  <c:v>1.7</c:v>
                </c:pt>
                <c:pt idx="3">
                  <c:v>0.9</c:v>
                </c:pt>
                <c:pt idx="4">
                  <c:v>1.8</c:v>
                </c:pt>
                <c:pt idx="5">
                  <c:v>2.7</c:v>
                </c:pt>
                <c:pt idx="6">
                  <c:v>1.6</c:v>
                </c:pt>
                <c:pt idx="7">
                  <c:v>4.4000000000000004</c:v>
                </c:pt>
                <c:pt idx="8">
                  <c:v>0.7</c:v>
                </c:pt>
                <c:pt idx="9">
                  <c:v>-0.8</c:v>
                </c:pt>
                <c:pt idx="10">
                  <c:v>-2.4</c:v>
                </c:pt>
                <c:pt idx="11">
                  <c:v>-2.6</c:v>
                </c:pt>
                <c:pt idx="12">
                  <c:v>2.4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5605-4DDA-A883-223EC16232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899296"/>
        <c:axId val="144899856"/>
      </c:lineChart>
      <c:catAx>
        <c:axId val="1448992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899856"/>
        <c:crosses val="autoZero"/>
        <c:auto val="1"/>
        <c:lblAlgn val="ctr"/>
        <c:lblOffset val="200"/>
        <c:noMultiLvlLbl val="0"/>
      </c:catAx>
      <c:valAx>
        <c:axId val="144899856"/>
        <c:scaling>
          <c:orientation val="minMax"/>
          <c:max val="6"/>
          <c:min val="-3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899296"/>
        <c:crosses val="autoZero"/>
        <c:crossBetween val="midCat"/>
        <c:majorUnit val="3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91211768708047425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841423303099768E-2"/>
                  <c:y val="-7.6750700280112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3668892654241004E-2"/>
                  <c:y val="-7.83952005999250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4525399514934049E-2"/>
                  <c:y val="-8.14848143982002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030599023223363E-2"/>
                  <c:y val="-8.14848143982002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6.2961566631844545E-2"/>
                  <c:y val="-8.148521906937002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6.7179972756569992E-2"/>
                  <c:y val="-4.82816118573413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2.810226253363899E-2"/>
                  <c:y val="-7.55931979090848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6079603973553936E-2"/>
                  <c:y val="-8.18730011689715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5213462241192E-2"/>
                  <c:y val="-7.47550673812832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918402604737699E-2"/>
                  <c:y val="-7.83572641655087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4.8401940263796142E-2"/>
                  <c:y val="-7.07179249652616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1420977441111E-2"/>
                  <c:y val="-7.96920973113654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1.6627794943353601E-2"/>
                  <c:y val="-7.965416087694920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0,1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2024_10</c:v>
                </c:pt>
                <c:pt idx="1">
                  <c:v>11</c:v>
                </c:pt>
                <c:pt idx="2">
                  <c:v>12</c:v>
                </c:pt>
                <c:pt idx="3">
                  <c:v>2025_1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7</c:v>
                </c:pt>
                <c:pt idx="10">
                  <c:v>8</c:v>
                </c:pt>
                <c:pt idx="11">
                  <c:v>9</c:v>
                </c:pt>
                <c:pt idx="12">
                  <c:v>10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0.2</c:v>
                </c:pt>
                <c:pt idx="1">
                  <c:v>0</c:v>
                </c:pt>
                <c:pt idx="2">
                  <c:v>0</c:v>
                </c:pt>
                <c:pt idx="3">
                  <c:v>0.2</c:v>
                </c:pt>
                <c:pt idx="4">
                  <c:v>0.2</c:v>
                </c:pt>
                <c:pt idx="5">
                  <c:v>7.5</c:v>
                </c:pt>
                <c:pt idx="6">
                  <c:v>0</c:v>
                </c:pt>
                <c:pt idx="7">
                  <c:v>0.1</c:v>
                </c:pt>
                <c:pt idx="8">
                  <c:v>0</c:v>
                </c:pt>
                <c:pt idx="9">
                  <c:v>0</c:v>
                </c:pt>
                <c:pt idx="10">
                  <c:v>0.4</c:v>
                </c:pt>
                <c:pt idx="11">
                  <c:v>0.2</c:v>
                </c:pt>
                <c:pt idx="12">
                  <c:v>0.1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249F-4E4C-8D8E-56E2D1FD5A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902096"/>
        <c:axId val="144902656"/>
      </c:lineChart>
      <c:catAx>
        <c:axId val="144902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902656"/>
        <c:crosses val="autoZero"/>
        <c:auto val="1"/>
        <c:lblAlgn val="ctr"/>
        <c:lblOffset val="200"/>
        <c:noMultiLvlLbl val="0"/>
      </c:catAx>
      <c:valAx>
        <c:axId val="144902656"/>
        <c:scaling>
          <c:orientation val="minMax"/>
          <c:max val="8"/>
          <c:min val="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902096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91211768708047425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838765407488624E-2"/>
                  <c:y val="-7.663689097686318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3664241336921492E-2"/>
                  <c:y val="-6.703985531220361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0296355360643211E-2"/>
                  <c:y val="-8.176007410838351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4.6086580949533204E-2"/>
                  <c:y val="-8.14848143982002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301338914914076E-2"/>
                  <c:y val="7.579346699309645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633575866307852E-2"/>
                  <c:y val="7.555614371732945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9183361573474201E-2"/>
                  <c:y val="-6.707867398928074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1785109139838532E-2"/>
                  <c:y val="6.438959835902864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3552277484302E-2"/>
                  <c:y val="-8.599836785107743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5.3404461333284615E-2"/>
                  <c:y val="-7.831967884284279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5.2625004152961889E-2"/>
                  <c:y val="-8.18844703235624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3414399149472E-2"/>
                  <c:y val="-7.96920973113654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1.6623808099936875E-2"/>
                  <c:y val="7.758706632259203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-0,1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2024_10</c:v>
                </c:pt>
                <c:pt idx="1">
                  <c:v>11</c:v>
                </c:pt>
                <c:pt idx="2">
                  <c:v>12</c:v>
                </c:pt>
                <c:pt idx="3">
                  <c:v>2025_1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7</c:v>
                </c:pt>
                <c:pt idx="10">
                  <c:v>8</c:v>
                </c:pt>
                <c:pt idx="11">
                  <c:v>9</c:v>
                </c:pt>
                <c:pt idx="12">
                  <c:v>10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0.5</c:v>
                </c:pt>
                <c:pt idx="1">
                  <c:v>0</c:v>
                </c:pt>
                <c:pt idx="2">
                  <c:v>0.1</c:v>
                </c:pt>
                <c:pt idx="3">
                  <c:v>1</c:v>
                </c:pt>
                <c:pt idx="4">
                  <c:v>-0.1</c:v>
                </c:pt>
                <c:pt idx="5">
                  <c:v>-0.4</c:v>
                </c:pt>
                <c:pt idx="6">
                  <c:v>0</c:v>
                </c:pt>
                <c:pt idx="7">
                  <c:v>-0.3</c:v>
                </c:pt>
                <c:pt idx="8">
                  <c:v>1.3</c:v>
                </c:pt>
                <c:pt idx="9">
                  <c:v>1.4</c:v>
                </c:pt>
                <c:pt idx="10">
                  <c:v>0.7</c:v>
                </c:pt>
                <c:pt idx="11">
                  <c:v>0.6</c:v>
                </c:pt>
                <c:pt idx="12">
                  <c:v>-0.1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6884-4300-8B3A-6E8471E8D8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904896"/>
        <c:axId val="144905456"/>
      </c:lineChart>
      <c:catAx>
        <c:axId val="1449048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905456"/>
        <c:crosses val="autoZero"/>
        <c:auto val="1"/>
        <c:lblAlgn val="ctr"/>
        <c:lblOffset val="200"/>
        <c:noMultiLvlLbl val="0"/>
      </c:catAx>
      <c:valAx>
        <c:axId val="144905456"/>
        <c:scaling>
          <c:orientation val="minMax"/>
          <c:max val="2"/>
          <c:min val="-1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4904896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cec45850e085950169c69fd1abdf1350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53d5e870710e9d25978b8b697e4d3505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92DF98-3894-4DF6-B67F-613E0BA88D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FF358D-5952-4C8A-8838-A71A003DA7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ADA54D-F6EA-4DF2-A626-307459EBCA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2CEEA8-70FA-4FD1-BABE-515EB743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3</Pages>
  <Words>3326</Words>
  <Characters>1897</Characters>
  <Application>Microsoft Office Word</Application>
  <DocSecurity>0</DocSecurity>
  <Lines>15</Lines>
  <Paragraphs>10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SED</cp:lastModifiedBy>
  <cp:revision>13</cp:revision>
  <dcterms:created xsi:type="dcterms:W3CDTF">2025-09-19T08:12:00Z</dcterms:created>
  <dcterms:modified xsi:type="dcterms:W3CDTF">2025-11-17T08:44:00Z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