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Look w:val="00A0"/>
      </w:tblPr>
      <w:tblGrid>
        <w:gridCol w:w="6667"/>
        <w:gridCol w:w="3187"/>
      </w:tblGrid>
      <w:tr w:rsidR="000247C3" w:rsidRPr="00E72D6A" w:rsidTr="00054C62">
        <w:trPr>
          <w:trHeight w:val="870"/>
        </w:trPr>
        <w:tc>
          <w:tcPr>
            <w:tcW w:w="3383" w:type="pct"/>
            <w:vMerge w:val="restart"/>
            <w:tcBorders>
              <w:bottom w:val="single" w:sz="4" w:space="0" w:color="DB9528"/>
              <w:right w:val="single" w:sz="4" w:space="0" w:color="DB9528"/>
            </w:tcBorders>
          </w:tcPr>
          <w:p w:rsidR="000247C3" w:rsidRPr="00AA0C27" w:rsidRDefault="000247C3" w:rsidP="00020772">
            <w:pPr>
              <w:rPr>
                <w:rFonts w:ascii="Calibri" w:hAnsi="Calibri" w:cs="Calibri"/>
                <w:b/>
                <w:bCs/>
                <w:color w:val="21517E"/>
              </w:rPr>
            </w:pPr>
            <w:bookmarkStart w:id="0" w:name="OLE_LINK1"/>
            <w:r>
              <w:rPr>
                <w:noProof/>
                <w:lang w:val="ru-RU"/>
              </w:rPr>
              <w:pict>
                <v:shape id="Рисунок 1" o:spid="_x0000_s1026" type="#_x0000_t75" style="position:absolute;margin-left:-.45pt;margin-top:0;width:235pt;height:53.25pt;z-index:251658240;visibility:visible" wrapcoords="-69 0 -69 21296 5038 21296 13043 21296 18357 20687 18288 19470 20496 19470 21531 17949 21600 10648 18012 9735 5038 9735 5038 0 -69 0">
                  <v:imagedata r:id="rId7" o:title=""/>
                  <w10:wrap type="through"/>
                </v:shape>
              </w:pict>
            </w:r>
          </w:p>
          <w:p w:rsidR="000247C3" w:rsidRPr="00AA0C27" w:rsidRDefault="000247C3" w:rsidP="00AA0C27">
            <w:pPr>
              <w:jc w:val="right"/>
              <w:rPr>
                <w:rFonts w:ascii="Calibri" w:hAnsi="Calibri" w:cs="Calibri"/>
                <w:b/>
                <w:bCs/>
                <w:color w:val="21517E"/>
              </w:rPr>
            </w:pPr>
          </w:p>
          <w:p w:rsidR="000247C3" w:rsidRPr="00AA0C27" w:rsidRDefault="000247C3" w:rsidP="00AA0C27">
            <w:pPr>
              <w:jc w:val="center"/>
              <w:rPr>
                <w:rFonts w:ascii="Calibri" w:hAnsi="Calibri" w:cs="Calibri"/>
                <w:sz w:val="10"/>
                <w:szCs w:val="10"/>
              </w:rPr>
            </w:pPr>
            <w:r w:rsidRPr="00AA0C27">
              <w:rPr>
                <w:rFonts w:ascii="Calibri" w:hAnsi="Calibri" w:cs="Calibri"/>
                <w:b/>
                <w:bCs/>
                <w:color w:val="21517E"/>
              </w:rPr>
              <w:t>15.04.2026</w:t>
            </w:r>
          </w:p>
          <w:p w:rsidR="000247C3" w:rsidRPr="00AA0C27" w:rsidRDefault="000247C3" w:rsidP="00AA0C27">
            <w:pPr>
              <w:spacing w:before="100" w:line="240" w:lineRule="exact"/>
              <w:outlineLvl w:val="0"/>
              <w:rPr>
                <w:rFonts w:ascii="Calibri Light" w:hAnsi="Calibri Light" w:cs="Calibri Light"/>
                <w:sz w:val="28"/>
                <w:szCs w:val="28"/>
              </w:rPr>
            </w:pPr>
          </w:p>
          <w:p w:rsidR="000247C3" w:rsidRPr="00AA0C27" w:rsidRDefault="000247C3" w:rsidP="00AA0C27">
            <w:pPr>
              <w:spacing w:after="40" w:line="240" w:lineRule="exact"/>
              <w:outlineLvl w:val="0"/>
              <w:rPr>
                <w:rFonts w:ascii="Calibri" w:hAnsi="Calibri" w:cs="Calibri"/>
                <w:b/>
                <w:bCs/>
                <w:color w:val="DC9529"/>
                <w:sz w:val="28"/>
                <w:szCs w:val="28"/>
              </w:rPr>
            </w:pPr>
          </w:p>
          <w:p w:rsidR="000247C3" w:rsidRPr="00AA0C27" w:rsidRDefault="000247C3" w:rsidP="00AA0C27">
            <w:pPr>
              <w:spacing w:after="40" w:line="240" w:lineRule="exact"/>
              <w:outlineLvl w:val="0"/>
              <w:rPr>
                <w:rFonts w:ascii="Calibri" w:hAnsi="Calibri" w:cs="Calibri"/>
                <w:b/>
                <w:bCs/>
                <w:color w:val="DC9529"/>
                <w:sz w:val="28"/>
                <w:szCs w:val="28"/>
              </w:rPr>
            </w:pPr>
            <w:r w:rsidRPr="00AA0C27">
              <w:rPr>
                <w:rFonts w:ascii="Calibri" w:hAnsi="Calibri" w:cs="Calibri"/>
                <w:b/>
                <w:bCs/>
                <w:color w:val="DC9529"/>
                <w:sz w:val="28"/>
                <w:szCs w:val="28"/>
              </w:rPr>
              <w:t>ІНДЕКСИ СПОЖИВЧИХ ЦІН</w:t>
            </w:r>
          </w:p>
          <w:p w:rsidR="000247C3" w:rsidRPr="00AA0C27" w:rsidRDefault="000247C3" w:rsidP="00AA0C27">
            <w:pPr>
              <w:spacing w:before="60" w:after="40" w:line="240" w:lineRule="exact"/>
              <w:outlineLvl w:val="0"/>
              <w:rPr>
                <w:rFonts w:ascii="Calibri" w:hAnsi="Calibri" w:cs="Calibri"/>
                <w:i/>
                <w:iCs/>
                <w:color w:val="21517E"/>
              </w:rPr>
            </w:pPr>
            <w:r w:rsidRPr="00AA0C27">
              <w:rPr>
                <w:rFonts w:ascii="Calibri" w:hAnsi="Calibri" w:cs="Calibri"/>
                <w:bCs/>
                <w:i/>
                <w:iCs/>
                <w:color w:val="DC9529"/>
              </w:rPr>
              <w:t>у м. Києві у березні 2026 року</w:t>
            </w:r>
          </w:p>
        </w:tc>
        <w:tc>
          <w:tcPr>
            <w:tcW w:w="1617" w:type="pct"/>
            <w:tcBorders>
              <w:left w:val="single" w:sz="4" w:space="0" w:color="DB9528"/>
              <w:bottom w:val="single" w:sz="4" w:space="0" w:color="DB9528"/>
            </w:tcBorders>
          </w:tcPr>
          <w:p w:rsidR="000247C3" w:rsidRPr="00E72D6A" w:rsidRDefault="000247C3" w:rsidP="00AA0C27">
            <w:pPr>
              <w:ind w:left="186"/>
            </w:pPr>
            <w:r>
              <w:rPr>
                <w:noProof/>
                <w:lang w:val="ru-RU"/>
              </w:rPr>
              <w:pict>
                <v:shape id="_x0000_s1027" type="#_x0000_t75" style="position:absolute;left:0;text-align:left;margin-left:21.65pt;margin-top:4.45pt;width:101.95pt;height:29.7pt;z-index:251659264;visibility:visible;mso-position-horizontal-relative:text;mso-position-vertical-relative:text">
                  <v:imagedata r:id="rId8" o:title="" cropright="14868f"/>
                </v:shape>
              </w:pict>
            </w:r>
          </w:p>
        </w:tc>
      </w:tr>
      <w:tr w:rsidR="000247C3" w:rsidRPr="00E72D6A" w:rsidTr="00054C62">
        <w:trPr>
          <w:trHeight w:val="1260"/>
        </w:trPr>
        <w:tc>
          <w:tcPr>
            <w:tcW w:w="3383" w:type="pct"/>
            <w:vMerge/>
            <w:tcBorders>
              <w:top w:val="single" w:sz="6" w:space="0" w:color="DB9528"/>
              <w:bottom w:val="single" w:sz="4" w:space="0" w:color="DB9528"/>
              <w:right w:val="single" w:sz="4" w:space="0" w:color="DB9528"/>
            </w:tcBorders>
          </w:tcPr>
          <w:p w:rsidR="000247C3" w:rsidRPr="00AA0C27" w:rsidRDefault="000247C3" w:rsidP="00020772">
            <w:pPr>
              <w:rPr>
                <w:rFonts w:ascii="Calibri" w:hAnsi="Calibri" w:cs="Calibri"/>
              </w:rPr>
            </w:pPr>
          </w:p>
        </w:tc>
        <w:tc>
          <w:tcPr>
            <w:tcW w:w="1617" w:type="pct"/>
            <w:tcBorders>
              <w:top w:val="single" w:sz="4" w:space="0" w:color="DB9528"/>
              <w:left w:val="single" w:sz="4" w:space="0" w:color="DB9528"/>
              <w:bottom w:val="single" w:sz="4" w:space="0" w:color="DB9528"/>
            </w:tcBorders>
          </w:tcPr>
          <w:p w:rsidR="000247C3" w:rsidRPr="00AA0C27" w:rsidRDefault="000247C3" w:rsidP="00AA0C27">
            <w:pPr>
              <w:pStyle w:val="--121"/>
              <w:spacing w:before="80"/>
              <w:ind w:left="32" w:right="-193"/>
              <w:jc w:val="center"/>
              <w:rPr>
                <w:sz w:val="20"/>
                <w:szCs w:val="20"/>
                <w:lang w:eastAsia="uk-UA"/>
              </w:rPr>
            </w:pPr>
            <w:r w:rsidRPr="00AA0C27">
              <w:rPr>
                <w:sz w:val="20"/>
                <w:szCs w:val="20"/>
                <w:lang w:eastAsia="uk-UA"/>
              </w:rPr>
              <w:t>Головне управління статистики</w:t>
            </w:r>
          </w:p>
          <w:p w:rsidR="000247C3" w:rsidRPr="00AA0C27" w:rsidRDefault="000247C3" w:rsidP="00AA0C27">
            <w:pPr>
              <w:pStyle w:val="--121"/>
              <w:spacing w:after="80"/>
              <w:ind w:left="34" w:right="-193"/>
              <w:jc w:val="center"/>
              <w:rPr>
                <w:sz w:val="20"/>
                <w:szCs w:val="20"/>
                <w:lang w:eastAsia="uk-UA"/>
              </w:rPr>
            </w:pPr>
            <w:r w:rsidRPr="00AA0C27">
              <w:rPr>
                <w:sz w:val="20"/>
                <w:szCs w:val="20"/>
                <w:lang w:eastAsia="uk-UA"/>
              </w:rPr>
              <w:t>у м. Києві</w:t>
            </w:r>
          </w:p>
          <w:p w:rsidR="000247C3" w:rsidRPr="00054C62" w:rsidRDefault="000247C3" w:rsidP="00183730">
            <w:pPr>
              <w:rPr>
                <w:rFonts w:ascii="Calibri Light" w:hAnsi="Calibri Light" w:cs="Calibri Light"/>
                <w:color w:val="666666"/>
                <w:sz w:val="22"/>
                <w:szCs w:val="22"/>
                <w:lang w:eastAsia="uk-UA"/>
              </w:rPr>
            </w:pPr>
            <w:bookmarkStart w:id="1" w:name="_GoBack"/>
            <w:r w:rsidRPr="00AA0C27">
              <w:rPr>
                <w:rFonts w:ascii="Calibri Light" w:hAnsi="Calibri Light" w:cs="Calibri Light"/>
                <w:noProof/>
                <w:color w:val="666666"/>
                <w:sz w:val="22"/>
                <w:szCs w:val="22"/>
                <w:lang w:val="ru-RU"/>
              </w:rPr>
              <w:pict>
                <v:shape id="Рисунок 4" o:spid="_x0000_i1037" type="#_x0000_t75" alt="Ссылка" style="width:10.2pt;height:10.2pt;visibility:visible">
                  <v:imagedata r:id="rId9" o:title=""/>
                </v:shape>
              </w:pict>
            </w:r>
            <w:r w:rsidRPr="00AA0C27">
              <w:rPr>
                <w:rStyle w:val="Emphasis"/>
                <w:rFonts w:ascii="Calibri Light" w:hAnsi="Calibri Light" w:cs="Calibri Light"/>
                <w:i w:val="0"/>
                <w:color w:val="666666"/>
                <w:sz w:val="21"/>
                <w:szCs w:val="21"/>
                <w:shd w:val="clear" w:color="auto" w:fill="FFFFFF"/>
                <w:lang w:val="en-US"/>
              </w:rPr>
              <w:t> </w:t>
            </w:r>
            <w:r w:rsidRPr="00AA0C27">
              <w:rPr>
                <w:rFonts w:ascii="Calibri Light" w:hAnsi="Calibri Light" w:cs="Calibri Light"/>
                <w:color w:val="666666"/>
                <w:sz w:val="22"/>
                <w:szCs w:val="22"/>
                <w:lang w:val="en-US" w:eastAsia="uk-UA"/>
              </w:rPr>
              <w:t>www</w:t>
            </w:r>
            <w:r w:rsidRPr="00054C62">
              <w:rPr>
                <w:rFonts w:ascii="Calibri Light" w:hAnsi="Calibri Light" w:cs="Calibri Light"/>
                <w:color w:val="666666"/>
                <w:sz w:val="22"/>
                <w:szCs w:val="22"/>
                <w:lang w:eastAsia="uk-UA"/>
              </w:rPr>
              <w:t>.</w:t>
            </w:r>
            <w:r w:rsidRPr="00AA0C27">
              <w:rPr>
                <w:rFonts w:ascii="Calibri Light" w:hAnsi="Calibri Light" w:cs="Calibri Light"/>
                <w:color w:val="666666"/>
                <w:sz w:val="22"/>
                <w:szCs w:val="22"/>
                <w:lang w:val="en-US" w:eastAsia="uk-UA"/>
              </w:rPr>
              <w:t>kyiv</w:t>
            </w:r>
            <w:r w:rsidRPr="00054C62">
              <w:rPr>
                <w:rFonts w:ascii="Calibri Light" w:hAnsi="Calibri Light" w:cs="Calibri Light"/>
                <w:color w:val="666666"/>
                <w:sz w:val="22"/>
                <w:szCs w:val="22"/>
                <w:lang w:eastAsia="uk-UA"/>
              </w:rPr>
              <w:t>.</w:t>
            </w:r>
            <w:r w:rsidRPr="00AA0C27">
              <w:rPr>
                <w:rFonts w:ascii="Calibri Light" w:hAnsi="Calibri Light" w:cs="Calibri Light"/>
                <w:color w:val="666666"/>
                <w:sz w:val="22"/>
                <w:szCs w:val="22"/>
                <w:lang w:val="en-US" w:eastAsia="uk-UA"/>
              </w:rPr>
              <w:t>ukrstat</w:t>
            </w:r>
            <w:r w:rsidRPr="00054C62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</w:rPr>
              <w:t>.</w:t>
            </w:r>
            <w:r w:rsidRPr="00AA0C27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  <w:lang w:val="en-US"/>
              </w:rPr>
              <w:t>gov</w:t>
            </w:r>
            <w:r w:rsidRPr="00054C62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</w:rPr>
              <w:t>.</w:t>
            </w:r>
            <w:r w:rsidRPr="00AA0C27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  <w:lang w:val="en-US"/>
              </w:rPr>
              <w:t>ua</w:t>
            </w:r>
          </w:p>
          <w:p w:rsidR="000247C3" w:rsidRPr="00054C62" w:rsidRDefault="000247C3" w:rsidP="00A51B77">
            <w:pPr>
              <w:rPr>
                <w:rFonts w:ascii="Calibri Light" w:hAnsi="Calibri Light" w:cs="Calibri Light"/>
                <w:color w:val="666666"/>
                <w:sz w:val="22"/>
                <w:szCs w:val="22"/>
                <w:lang w:eastAsia="uk-UA"/>
              </w:rPr>
            </w:pPr>
            <w:r w:rsidRPr="00AA0C27">
              <w:rPr>
                <w:rFonts w:ascii="Calibri Light" w:hAnsi="Calibri Light" w:cs="Calibri Light"/>
                <w:noProof/>
                <w:color w:val="666666"/>
                <w:sz w:val="21"/>
                <w:szCs w:val="21"/>
                <w:shd w:val="clear" w:color="auto" w:fill="FFFFFF"/>
                <w:lang w:val="ru-RU"/>
              </w:rPr>
              <w:pict>
                <v:shape id="Рисунок 2" o:spid="_x0000_i1038" type="#_x0000_t75" alt="Конверт" style="width:8.4pt;height:8.4pt;visibility:visible">
                  <v:imagedata r:id="rId10" o:title=""/>
                </v:shape>
              </w:pict>
            </w:r>
            <w:r w:rsidRPr="00AA0C27">
              <w:rPr>
                <w:rStyle w:val="Emphasis"/>
                <w:rFonts w:ascii="Calibri Light" w:hAnsi="Calibri Light" w:cs="Calibri Light"/>
                <w:i w:val="0"/>
                <w:iCs w:val="0"/>
                <w:color w:val="666666"/>
                <w:sz w:val="21"/>
                <w:szCs w:val="21"/>
                <w:shd w:val="clear" w:color="auto" w:fill="FFFFFF"/>
                <w:lang w:val="en-US"/>
              </w:rPr>
              <w:t> kyivstat</w:t>
            </w:r>
            <w:r w:rsidRPr="00054C62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</w:rPr>
              <w:t>@</w:t>
            </w:r>
            <w:r w:rsidRPr="00AA0C27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  <w:lang w:val="en-US"/>
              </w:rPr>
              <w:t>kyiv</w:t>
            </w:r>
            <w:r w:rsidRPr="00054C62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</w:rPr>
              <w:t>.</w:t>
            </w:r>
            <w:r w:rsidRPr="00AA0C27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  <w:lang w:val="en-US"/>
              </w:rPr>
              <w:t>ukrstat</w:t>
            </w:r>
            <w:r w:rsidRPr="00054C62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</w:rPr>
              <w:t>.</w:t>
            </w:r>
            <w:r w:rsidRPr="00AA0C27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  <w:lang w:val="en-US"/>
              </w:rPr>
              <w:t>gov</w:t>
            </w:r>
            <w:r w:rsidRPr="00054C62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</w:rPr>
              <w:t>.</w:t>
            </w:r>
            <w:r w:rsidRPr="00AA0C27">
              <w:rPr>
                <w:rFonts w:ascii="Calibri Light" w:hAnsi="Calibri Light" w:cs="Calibri Light"/>
                <w:color w:val="666666"/>
                <w:sz w:val="21"/>
                <w:szCs w:val="21"/>
                <w:shd w:val="clear" w:color="auto" w:fill="FFFFFF"/>
                <w:lang w:val="en-US"/>
              </w:rPr>
              <w:t>ua</w:t>
            </w:r>
          </w:p>
          <w:bookmarkEnd w:id="1"/>
          <w:p w:rsidR="000247C3" w:rsidRPr="00AA0C27" w:rsidRDefault="000247C3" w:rsidP="00AA0C27">
            <w:pPr>
              <w:spacing w:after="60"/>
              <w:rPr>
                <w:rFonts w:ascii="Calibri" w:hAnsi="Calibri" w:cs="Calibri"/>
                <w:color w:val="666666"/>
                <w:sz w:val="10"/>
                <w:szCs w:val="10"/>
              </w:rPr>
            </w:pPr>
            <w:r w:rsidRPr="00AA0C27">
              <w:rPr>
                <w:noProof/>
                <w:lang w:val="ru-RU"/>
              </w:rPr>
              <w:pict>
                <v:shape id="Рисунок 3" o:spid="_x0000_i1039" type="#_x0000_t75" alt="Телефонная трубка" style="width:7.8pt;height:7.8pt;visibility:visible">
                  <v:imagedata r:id="rId11" o:title=""/>
                </v:shape>
              </w:pict>
            </w:r>
            <w:r w:rsidRPr="00AA0C27">
              <w:rPr>
                <w:rFonts w:ascii="Calibri Light" w:hAnsi="Calibri Light" w:cs="Calibri Light"/>
                <w:color w:val="666666"/>
                <w:sz w:val="21"/>
                <w:szCs w:val="21"/>
              </w:rPr>
              <w:t> </w:t>
            </w:r>
            <w:r w:rsidRPr="00AA0C27">
              <w:rPr>
                <w:rFonts w:ascii="Calibri Light" w:hAnsi="Calibri Light" w:cs="Calibri Light"/>
                <w:color w:val="666666"/>
                <w:sz w:val="22"/>
                <w:szCs w:val="22"/>
              </w:rPr>
              <w:t>+38 (044) 4867138</w:t>
            </w:r>
          </w:p>
        </w:tc>
      </w:tr>
    </w:tbl>
    <w:p w:rsidR="000247C3" w:rsidRPr="00E72D6A" w:rsidRDefault="000247C3" w:rsidP="00111992">
      <w:pPr>
        <w:pStyle w:val="--12"/>
      </w:pPr>
    </w:p>
    <w:p w:rsidR="000247C3" w:rsidRPr="00E72D6A" w:rsidRDefault="000247C3" w:rsidP="00041139">
      <w:pPr>
        <w:pStyle w:val="--12"/>
        <w:rPr>
          <w:noProof/>
        </w:rPr>
      </w:pPr>
      <w:r w:rsidRPr="00E72D6A">
        <w:rPr>
          <w:noProof/>
        </w:rPr>
        <w:t>Споживчі ціни у м. Києві вберезні 2026р. порівняно із лютимзросли на 1,8 %(у цілому по Україні – на 1,7 %), з початку року – на 4,2 % (у цілому по Україні – на 3,4 %).</w:t>
      </w:r>
    </w:p>
    <w:p w:rsidR="000247C3" w:rsidRPr="00E72D6A" w:rsidRDefault="000247C3" w:rsidP="00FB7C23">
      <w:pPr>
        <w:pStyle w:val="--12"/>
        <w:ind w:firstLine="0"/>
      </w:pPr>
    </w:p>
    <w:p w:rsidR="000247C3" w:rsidRPr="00E72D6A" w:rsidRDefault="000247C3" w:rsidP="00FB7C23">
      <w:pPr>
        <w:pStyle w:val="--12"/>
        <w:ind w:firstLine="0"/>
        <w:sectPr w:rsidR="000247C3" w:rsidRPr="00E72D6A" w:rsidSect="0043435C">
          <w:footerReference w:type="even" r:id="rId12"/>
          <w:footerReference w:type="default" r:id="rId13"/>
          <w:type w:val="continuous"/>
          <w:pgSz w:w="11906" w:h="16838"/>
          <w:pgMar w:top="851" w:right="1134" w:bottom="851" w:left="1134" w:header="709" w:footer="709" w:gutter="0"/>
          <w:cols w:space="708"/>
          <w:titlePg/>
          <w:docGrid w:linePitch="360"/>
        </w:sectPr>
      </w:pPr>
    </w:p>
    <w:p w:rsidR="000247C3" w:rsidRPr="00E72D6A" w:rsidRDefault="000247C3" w:rsidP="00FB7C23">
      <w:pPr>
        <w:pStyle w:val="--12"/>
        <w:ind w:firstLine="0"/>
        <w:jc w:val="center"/>
        <w:rPr>
          <w:b/>
          <w:bCs/>
          <w:color w:val="DC9529"/>
          <w:szCs w:val="24"/>
        </w:rPr>
      </w:pPr>
      <w:r w:rsidRPr="00E72D6A">
        <w:rPr>
          <w:b/>
          <w:bCs/>
          <w:color w:val="DC9529"/>
          <w:szCs w:val="24"/>
        </w:rPr>
        <w:t>Зміни споживчих цін</w:t>
      </w:r>
    </w:p>
    <w:p w:rsidR="000247C3" w:rsidRPr="00E72D6A" w:rsidRDefault="000247C3" w:rsidP="00FB7C23">
      <w:pPr>
        <w:pStyle w:val="--12"/>
        <w:ind w:firstLine="0"/>
        <w:jc w:val="center"/>
        <w:rPr>
          <w:b/>
          <w:sz w:val="20"/>
          <w:szCs w:val="20"/>
        </w:rPr>
      </w:pPr>
      <w:r w:rsidRPr="00E72D6A">
        <w:rPr>
          <w:sz w:val="20"/>
          <w:szCs w:val="20"/>
        </w:rPr>
        <w:t>у % до попереднього місяця</w:t>
      </w:r>
    </w:p>
    <w:p w:rsidR="000247C3" w:rsidRPr="00E72D6A" w:rsidRDefault="000247C3" w:rsidP="00FB7C23">
      <w:pPr>
        <w:pStyle w:val="--12"/>
        <w:ind w:firstLine="0"/>
        <w:jc w:val="center"/>
        <w:rPr>
          <w:b/>
          <w:bCs/>
          <w:color w:val="DC9529"/>
          <w:szCs w:val="24"/>
        </w:rPr>
      </w:pPr>
      <w:r w:rsidRPr="00AA0C27">
        <w:rPr>
          <w:noProof/>
          <w:lang w:val="ru-RU"/>
        </w:rPr>
        <w:object w:dxaOrig="4148" w:dyaOrig="2439">
          <v:shape id="Диаграмма 1" o:spid="_x0000_i1040" type="#_x0000_t75" style="width:219pt;height:148.2pt;visibility:visible" o:ole="">
            <v:imagedata r:id="rId14" o:title="" croptop="-4890f" cropbottom="-9082f" cropleft="-1675f" cropright="-3349f"/>
            <o:lock v:ext="edit" aspectratio="f"/>
          </v:shape>
          <o:OLEObject Type="Embed" ProgID="Excel.Chart.8" ShapeID="Диаграмма 1" DrawAspect="Content" ObjectID="_1837759182" r:id="rId15"/>
        </w:object>
      </w:r>
    </w:p>
    <w:p w:rsidR="000247C3" w:rsidRPr="00E72D6A" w:rsidRDefault="000247C3" w:rsidP="00FB7C23">
      <w:pPr>
        <w:pStyle w:val="--12"/>
        <w:ind w:firstLine="0"/>
        <w:jc w:val="center"/>
        <w:rPr>
          <w:b/>
          <w:bCs/>
          <w:color w:val="DC9529"/>
          <w:szCs w:val="24"/>
        </w:rPr>
      </w:pPr>
      <w:r w:rsidRPr="00E72D6A">
        <w:rPr>
          <w:b/>
          <w:bCs/>
          <w:color w:val="DC9529"/>
          <w:szCs w:val="24"/>
        </w:rPr>
        <w:t>Зміни споживчих цін у 2026 році</w:t>
      </w:r>
    </w:p>
    <w:p w:rsidR="000247C3" w:rsidRPr="00E72D6A" w:rsidRDefault="000247C3" w:rsidP="00FB7C23">
      <w:pPr>
        <w:pStyle w:val="--12"/>
        <w:ind w:firstLine="0"/>
        <w:jc w:val="center"/>
        <w:rPr>
          <w:sz w:val="20"/>
          <w:szCs w:val="20"/>
        </w:rPr>
      </w:pPr>
      <w:r w:rsidRPr="00E72D6A">
        <w:rPr>
          <w:sz w:val="20"/>
          <w:szCs w:val="20"/>
        </w:rPr>
        <w:t>у % до грудня попереднього року</w:t>
      </w:r>
    </w:p>
    <w:p w:rsidR="000247C3" w:rsidRPr="00E72D6A" w:rsidRDefault="000247C3" w:rsidP="00FB7C23">
      <w:pPr>
        <w:pStyle w:val="--12"/>
        <w:ind w:firstLine="0"/>
        <w:jc w:val="center"/>
        <w:rPr>
          <w:b/>
          <w:bCs/>
          <w:color w:val="DC9529"/>
          <w:szCs w:val="24"/>
        </w:rPr>
      </w:pPr>
      <w:r w:rsidRPr="00AA0C27">
        <w:rPr>
          <w:noProof/>
          <w:lang w:val="ru-RU"/>
        </w:rPr>
        <w:object w:dxaOrig="4205" w:dyaOrig="2429">
          <v:shape id="Діаграма 1" o:spid="_x0000_i1041" type="#_x0000_t75" style="width:223.2pt;height:146.4pt;visibility:visible" o:ole="">
            <v:imagedata r:id="rId16" o:title="" croptop="-4910f" cropbottom="-9389f" cropleft="-1652f" cropright="-2416f"/>
            <o:lock v:ext="edit" aspectratio="f"/>
          </v:shape>
          <o:OLEObject Type="Embed" ProgID="Excel.Chart.8" ShapeID="Діаграма 1" DrawAspect="Content" ObjectID="_1837759183" r:id="rId17"/>
        </w:object>
      </w:r>
    </w:p>
    <w:p w:rsidR="000247C3" w:rsidRPr="00E72D6A" w:rsidRDefault="000247C3" w:rsidP="00FB7C23">
      <w:pPr>
        <w:pStyle w:val="--12"/>
        <w:ind w:firstLine="0"/>
        <w:jc w:val="center"/>
        <w:rPr>
          <w:b/>
          <w:bCs/>
          <w:color w:val="DC9529"/>
          <w:szCs w:val="24"/>
        </w:rPr>
        <w:sectPr w:rsidR="000247C3" w:rsidRPr="00E72D6A" w:rsidSect="0037204B">
          <w:footerReference w:type="even" r:id="rId18"/>
          <w:footerReference w:type="default" r:id="rId19"/>
          <w:type w:val="continuous"/>
          <w:pgSz w:w="11906" w:h="16838"/>
          <w:pgMar w:top="851" w:right="1134" w:bottom="851" w:left="1134" w:header="709" w:footer="709" w:gutter="0"/>
          <w:cols w:num="2" w:space="708"/>
          <w:titlePg/>
          <w:docGrid w:linePitch="360"/>
        </w:sectPr>
      </w:pPr>
    </w:p>
    <w:p w:rsidR="000247C3" w:rsidRPr="00E72D6A" w:rsidRDefault="000247C3" w:rsidP="00FB7C23">
      <w:pPr>
        <w:pStyle w:val="--12"/>
        <w:ind w:firstLine="0"/>
        <w:jc w:val="center"/>
        <w:rPr>
          <w:b/>
          <w:bCs/>
          <w:color w:val="DC9529"/>
          <w:szCs w:val="24"/>
        </w:rPr>
      </w:pPr>
      <w:r w:rsidRPr="00E72D6A">
        <w:rPr>
          <w:b/>
          <w:bCs/>
          <w:color w:val="DC9529"/>
          <w:szCs w:val="24"/>
        </w:rPr>
        <w:t>Зміни споживчих цін на товари та послуги</w:t>
      </w:r>
    </w:p>
    <w:p w:rsidR="000247C3" w:rsidRPr="00E72D6A" w:rsidRDefault="000247C3" w:rsidP="00FB7C23">
      <w:pPr>
        <w:pStyle w:val="--12"/>
        <w:ind w:firstLine="0"/>
        <w:jc w:val="right"/>
        <w:rPr>
          <w:sz w:val="22"/>
          <w:szCs w:val="22"/>
        </w:rPr>
      </w:pPr>
      <w:r w:rsidRPr="00E72D6A">
        <w:rPr>
          <w:sz w:val="22"/>
          <w:szCs w:val="22"/>
        </w:rPr>
        <w:t>(відсотків)</w:t>
      </w:r>
    </w:p>
    <w:tbl>
      <w:tblPr>
        <w:tblW w:w="9639" w:type="dxa"/>
        <w:tblInd w:w="28" w:type="dxa"/>
        <w:tblBorders>
          <w:top w:val="single" w:sz="4" w:space="0" w:color="22517D"/>
          <w:left w:val="single" w:sz="4" w:space="0" w:color="22517D"/>
          <w:bottom w:val="single" w:sz="4" w:space="0" w:color="22517D"/>
          <w:right w:val="single" w:sz="4" w:space="0" w:color="22517D"/>
          <w:insideH w:val="single" w:sz="4" w:space="0" w:color="22517D"/>
          <w:insideV w:val="single" w:sz="4" w:space="0" w:color="22517D"/>
        </w:tblBorders>
        <w:tblLayout w:type="fixed"/>
        <w:tblCellMar>
          <w:left w:w="28" w:type="dxa"/>
          <w:right w:w="28" w:type="dxa"/>
        </w:tblCellMar>
        <w:tblLook w:val="00A0"/>
      </w:tblPr>
      <w:tblGrid>
        <w:gridCol w:w="6112"/>
        <w:gridCol w:w="1763"/>
        <w:gridCol w:w="1764"/>
      </w:tblGrid>
      <w:tr w:rsidR="000247C3" w:rsidRPr="00E72D6A" w:rsidTr="00836A03">
        <w:trPr>
          <w:trHeight w:val="289"/>
        </w:trPr>
        <w:tc>
          <w:tcPr>
            <w:tcW w:w="6112" w:type="dxa"/>
            <w:vMerge w:val="restart"/>
            <w:shd w:val="clear" w:color="auto" w:fill="DDEEFE"/>
            <w:vAlign w:val="center"/>
          </w:tcPr>
          <w:p w:rsidR="000247C3" w:rsidRPr="00E72D6A" w:rsidRDefault="000247C3" w:rsidP="00836A03">
            <w:pPr>
              <w:jc w:val="center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</w:p>
        </w:tc>
        <w:tc>
          <w:tcPr>
            <w:tcW w:w="3527" w:type="dxa"/>
            <w:gridSpan w:val="2"/>
            <w:tcBorders>
              <w:right w:val="single" w:sz="4" w:space="0" w:color="auto"/>
            </w:tcBorders>
            <w:shd w:val="clear" w:color="auto" w:fill="DDEEFE"/>
            <w:vAlign w:val="center"/>
          </w:tcPr>
          <w:p w:rsidR="000247C3" w:rsidRPr="00E72D6A" w:rsidRDefault="000247C3" w:rsidP="00836A03">
            <w:pPr>
              <w:spacing w:before="40" w:after="40"/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  <w:t>Березень 2026</w:t>
            </w:r>
            <w:r w:rsidRPr="00E72D6A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 xml:space="preserve"> до</w:t>
            </w:r>
          </w:p>
        </w:tc>
      </w:tr>
      <w:tr w:rsidR="000247C3" w:rsidRPr="00E72D6A" w:rsidTr="00836A03">
        <w:trPr>
          <w:trHeight w:val="340"/>
        </w:trPr>
        <w:tc>
          <w:tcPr>
            <w:tcW w:w="6112" w:type="dxa"/>
            <w:vMerge/>
            <w:vAlign w:val="center"/>
          </w:tcPr>
          <w:p w:rsidR="000247C3" w:rsidRPr="00E72D6A" w:rsidRDefault="000247C3" w:rsidP="00836A03">
            <w:pP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</w:p>
        </w:tc>
        <w:tc>
          <w:tcPr>
            <w:tcW w:w="1763" w:type="dxa"/>
            <w:shd w:val="clear" w:color="auto" w:fill="DDEEFE"/>
            <w:vAlign w:val="center"/>
          </w:tcPr>
          <w:p w:rsidR="000247C3" w:rsidRPr="00E72D6A" w:rsidRDefault="000247C3" w:rsidP="00836A03">
            <w:pPr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  <w:t>лютого</w:t>
            </w:r>
            <w:r w:rsidRPr="00E72D6A"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  <w:br/>
              <w:t>2026</w:t>
            </w:r>
          </w:p>
        </w:tc>
        <w:tc>
          <w:tcPr>
            <w:tcW w:w="1764" w:type="dxa"/>
            <w:shd w:val="clear" w:color="auto" w:fill="DDEEFE"/>
            <w:vAlign w:val="center"/>
          </w:tcPr>
          <w:p w:rsidR="000247C3" w:rsidRPr="00E72D6A" w:rsidRDefault="000247C3" w:rsidP="00836A03">
            <w:pPr>
              <w:jc w:val="center"/>
              <w:rPr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>грудня</w:t>
            </w:r>
            <w:r w:rsidRPr="00E72D6A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br/>
              <w:t>2025</w:t>
            </w:r>
          </w:p>
        </w:tc>
      </w:tr>
      <w:tr w:rsidR="000247C3" w:rsidRPr="00E72D6A" w:rsidTr="00836A03">
        <w:tc>
          <w:tcPr>
            <w:tcW w:w="6112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Споживчі ціни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1,8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4,2</w:t>
            </w:r>
          </w:p>
        </w:tc>
      </w:tr>
      <w:tr w:rsidR="000247C3" w:rsidRPr="00E72D6A" w:rsidTr="00836A03">
        <w:tc>
          <w:tcPr>
            <w:tcW w:w="6112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Продукти харчування та безалкогольні напої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1,5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5,1</w:t>
            </w:r>
          </w:p>
        </w:tc>
      </w:tr>
      <w:tr w:rsidR="000247C3" w:rsidRPr="00E72D6A" w:rsidTr="00836A03">
        <w:tc>
          <w:tcPr>
            <w:tcW w:w="6112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Продукти харчування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1,3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5,0</w:t>
            </w:r>
          </w:p>
        </w:tc>
      </w:tr>
      <w:tr w:rsidR="000247C3" w:rsidRPr="00E72D6A" w:rsidTr="00836A03">
        <w:tc>
          <w:tcPr>
            <w:tcW w:w="6112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хліб і хлібопродукти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0,3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4,3</w:t>
            </w:r>
          </w:p>
        </w:tc>
      </w:tr>
      <w:tr w:rsidR="000247C3" w:rsidRPr="00A91075" w:rsidTr="00836A03">
        <w:tc>
          <w:tcPr>
            <w:tcW w:w="6112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хліб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-0,3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2,6</w:t>
            </w:r>
          </w:p>
        </w:tc>
      </w:tr>
      <w:tr w:rsidR="000247C3" w:rsidRPr="00A91075" w:rsidTr="00836A03">
        <w:tc>
          <w:tcPr>
            <w:tcW w:w="6112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макаронні вироби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-3,5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-2,5</w:t>
            </w:r>
          </w:p>
        </w:tc>
      </w:tr>
      <w:tr w:rsidR="000247C3" w:rsidRPr="00A91075" w:rsidTr="00836A03">
        <w:tc>
          <w:tcPr>
            <w:tcW w:w="6112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м’ясо та м’ясопродукти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1,2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0,1</w:t>
            </w:r>
          </w:p>
        </w:tc>
      </w:tr>
      <w:tr w:rsidR="000247C3" w:rsidRPr="00A91075" w:rsidTr="00836A03">
        <w:tc>
          <w:tcPr>
            <w:tcW w:w="6112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риба та продукти з риби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1,4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4,9</w:t>
            </w:r>
          </w:p>
        </w:tc>
      </w:tr>
      <w:tr w:rsidR="000247C3" w:rsidRPr="00A91075" w:rsidTr="00836A03">
        <w:tc>
          <w:tcPr>
            <w:tcW w:w="6112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молоко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0,6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-2,9</w:t>
            </w:r>
          </w:p>
        </w:tc>
      </w:tr>
      <w:tr w:rsidR="000247C3" w:rsidRPr="00A91075" w:rsidTr="00836A03">
        <w:tc>
          <w:tcPr>
            <w:tcW w:w="6112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сир і м’який сир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4,7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3,4</w:t>
            </w:r>
          </w:p>
        </w:tc>
      </w:tr>
      <w:tr w:rsidR="000247C3" w:rsidRPr="00A91075" w:rsidTr="00836A03">
        <w:tc>
          <w:tcPr>
            <w:tcW w:w="6112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яйця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8,7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6,2</w:t>
            </w:r>
          </w:p>
        </w:tc>
      </w:tr>
      <w:tr w:rsidR="000247C3" w:rsidRPr="00A91075" w:rsidTr="00836A03">
        <w:tc>
          <w:tcPr>
            <w:tcW w:w="6112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масло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0,3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-3,1</w:t>
            </w:r>
          </w:p>
        </w:tc>
      </w:tr>
      <w:tr w:rsidR="000247C3" w:rsidRPr="00A91075" w:rsidTr="00836A03">
        <w:tc>
          <w:tcPr>
            <w:tcW w:w="6112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олія соняшникова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3,4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6,4</w:t>
            </w:r>
          </w:p>
        </w:tc>
      </w:tr>
      <w:tr w:rsidR="000247C3" w:rsidRPr="00A91075" w:rsidTr="00836A03">
        <w:tc>
          <w:tcPr>
            <w:tcW w:w="6112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фрукти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1,2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12,8</w:t>
            </w:r>
          </w:p>
        </w:tc>
      </w:tr>
      <w:tr w:rsidR="000247C3" w:rsidRPr="00A91075" w:rsidTr="00836A03">
        <w:tc>
          <w:tcPr>
            <w:tcW w:w="6112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овочі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-0,3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28,3</w:t>
            </w:r>
          </w:p>
        </w:tc>
      </w:tr>
      <w:tr w:rsidR="000247C3" w:rsidRPr="00A91075" w:rsidTr="00836A03">
        <w:tc>
          <w:tcPr>
            <w:tcW w:w="6112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цукор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-5,4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-5,1</w:t>
            </w:r>
          </w:p>
        </w:tc>
      </w:tr>
      <w:tr w:rsidR="000247C3" w:rsidRPr="00E72D6A" w:rsidTr="00836A03">
        <w:tc>
          <w:tcPr>
            <w:tcW w:w="6112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Безалкогольні напої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247C3" w:rsidRPr="00A91075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4,0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A91075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6,7</w:t>
            </w:r>
          </w:p>
        </w:tc>
      </w:tr>
      <w:tr w:rsidR="000247C3" w:rsidRPr="00E72D6A" w:rsidTr="00836A03">
        <w:tc>
          <w:tcPr>
            <w:tcW w:w="6112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Алкогольні напої, тютюнові вироби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0,3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3,5</w:t>
            </w:r>
          </w:p>
        </w:tc>
      </w:tr>
      <w:tr w:rsidR="000247C3" w:rsidRPr="00E72D6A" w:rsidTr="00836A03">
        <w:tc>
          <w:tcPr>
            <w:tcW w:w="6112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Одяг і взуття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15,7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1,5</w:t>
            </w:r>
          </w:p>
        </w:tc>
      </w:tr>
      <w:tr w:rsidR="000247C3" w:rsidRPr="00E72D6A" w:rsidTr="00836A03">
        <w:tc>
          <w:tcPr>
            <w:tcW w:w="6112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left="227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Одяг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20,2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-1,2</w:t>
            </w:r>
          </w:p>
        </w:tc>
      </w:tr>
      <w:tr w:rsidR="000247C3" w:rsidRPr="00E72D6A" w:rsidTr="00836A03">
        <w:trPr>
          <w:trHeight w:val="70"/>
        </w:trPr>
        <w:tc>
          <w:tcPr>
            <w:tcW w:w="6112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Взуття</w:t>
            </w:r>
          </w:p>
        </w:tc>
        <w:tc>
          <w:tcPr>
            <w:tcW w:w="1763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9,2</w:t>
            </w:r>
          </w:p>
        </w:tc>
        <w:tc>
          <w:tcPr>
            <w:tcW w:w="1764" w:type="dxa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5,0</w:t>
            </w:r>
          </w:p>
        </w:tc>
      </w:tr>
    </w:tbl>
    <w:p w:rsidR="000247C3" w:rsidRPr="00E72D6A" w:rsidRDefault="000247C3" w:rsidP="00FB7C23">
      <w:pPr>
        <w:rPr>
          <w:rFonts w:ascii="Calibri" w:hAnsi="Calibri" w:cs="Calibri"/>
          <w:snapToGrid w:val="0"/>
          <w:color w:val="22517D"/>
          <w:sz w:val="22"/>
          <w:szCs w:val="22"/>
        </w:rPr>
      </w:pPr>
      <w:r w:rsidRPr="00E72D6A">
        <w:rPr>
          <w:sz w:val="22"/>
          <w:szCs w:val="22"/>
        </w:rPr>
        <w:br w:type="page"/>
      </w:r>
    </w:p>
    <w:p w:rsidR="000247C3" w:rsidRPr="00E72D6A" w:rsidRDefault="000247C3" w:rsidP="00FB7C23">
      <w:pPr>
        <w:pStyle w:val="--12"/>
        <w:ind w:firstLine="0"/>
        <w:jc w:val="right"/>
      </w:pPr>
      <w:r w:rsidRPr="00E72D6A">
        <w:rPr>
          <w:sz w:val="22"/>
          <w:szCs w:val="22"/>
        </w:rPr>
        <w:t>Продовження</w:t>
      </w:r>
    </w:p>
    <w:tbl>
      <w:tblPr>
        <w:tblW w:w="5000" w:type="pct"/>
        <w:tblBorders>
          <w:top w:val="single" w:sz="4" w:space="0" w:color="22517D"/>
          <w:left w:val="single" w:sz="4" w:space="0" w:color="22517D"/>
          <w:bottom w:val="single" w:sz="4" w:space="0" w:color="22517D"/>
          <w:right w:val="single" w:sz="4" w:space="0" w:color="22517D"/>
          <w:insideH w:val="single" w:sz="6" w:space="0" w:color="22517D"/>
          <w:insideV w:val="single" w:sz="6" w:space="0" w:color="22517D"/>
        </w:tblBorders>
        <w:tblCellMar>
          <w:left w:w="28" w:type="dxa"/>
          <w:right w:w="28" w:type="dxa"/>
        </w:tblCellMar>
        <w:tblLook w:val="00A0"/>
      </w:tblPr>
      <w:tblGrid>
        <w:gridCol w:w="6146"/>
        <w:gridCol w:w="1774"/>
        <w:gridCol w:w="1774"/>
      </w:tblGrid>
      <w:tr w:rsidR="000247C3" w:rsidRPr="00E72D6A" w:rsidTr="00054C62">
        <w:trPr>
          <w:trHeight w:val="280"/>
        </w:trPr>
        <w:tc>
          <w:tcPr>
            <w:tcW w:w="3170" w:type="pct"/>
            <w:vMerge w:val="restart"/>
            <w:tcBorders>
              <w:top w:val="single" w:sz="4" w:space="0" w:color="22517D"/>
            </w:tcBorders>
            <w:shd w:val="clear" w:color="auto" w:fill="DDEEFE"/>
            <w:vAlign w:val="center"/>
          </w:tcPr>
          <w:p w:rsidR="000247C3" w:rsidRPr="00E72D6A" w:rsidRDefault="000247C3" w:rsidP="00836A03">
            <w:pPr>
              <w:jc w:val="center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</w:p>
        </w:tc>
        <w:tc>
          <w:tcPr>
            <w:tcW w:w="1830" w:type="pct"/>
            <w:gridSpan w:val="2"/>
            <w:tcBorders>
              <w:top w:val="single" w:sz="4" w:space="0" w:color="22517D"/>
              <w:right w:val="single" w:sz="4" w:space="0" w:color="auto"/>
            </w:tcBorders>
            <w:shd w:val="clear" w:color="auto" w:fill="DDEEFE"/>
            <w:vAlign w:val="center"/>
          </w:tcPr>
          <w:p w:rsidR="000247C3" w:rsidRPr="00E72D6A" w:rsidRDefault="000247C3" w:rsidP="00836A03">
            <w:pPr>
              <w:spacing w:before="40" w:after="40"/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  <w:t>Березень 2026</w:t>
            </w:r>
            <w:r w:rsidRPr="00E72D6A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 xml:space="preserve"> до</w:t>
            </w:r>
          </w:p>
        </w:tc>
      </w:tr>
      <w:tr w:rsidR="000247C3" w:rsidRPr="00E72D6A" w:rsidTr="00054C62">
        <w:trPr>
          <w:trHeight w:val="340"/>
        </w:trPr>
        <w:tc>
          <w:tcPr>
            <w:tcW w:w="3170" w:type="pct"/>
            <w:vMerge/>
            <w:tcBorders>
              <w:top w:val="single" w:sz="4" w:space="0" w:color="22517D"/>
            </w:tcBorders>
            <w:shd w:val="clear" w:color="auto" w:fill="FFFFFF"/>
            <w:vAlign w:val="center"/>
          </w:tcPr>
          <w:p w:rsidR="000247C3" w:rsidRPr="00E72D6A" w:rsidRDefault="000247C3" w:rsidP="00836A03">
            <w:pPr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</w:p>
        </w:tc>
        <w:tc>
          <w:tcPr>
            <w:tcW w:w="915" w:type="pct"/>
            <w:shd w:val="clear" w:color="auto" w:fill="DDEEFE"/>
            <w:vAlign w:val="center"/>
          </w:tcPr>
          <w:p w:rsidR="000247C3" w:rsidRPr="00E72D6A" w:rsidRDefault="000247C3" w:rsidP="00836A03">
            <w:pPr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  <w:t>лютого</w:t>
            </w:r>
            <w:r w:rsidRPr="00E72D6A"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  <w:br/>
              <w:t>2026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DDEEFE"/>
            <w:vAlign w:val="center"/>
          </w:tcPr>
          <w:p w:rsidR="000247C3" w:rsidRPr="00E72D6A" w:rsidRDefault="000247C3" w:rsidP="00836A03">
            <w:pPr>
              <w:jc w:val="center"/>
              <w:rPr>
                <w:rFonts w:ascii="Calibri" w:hAnsi="Calibri"/>
                <w:b/>
                <w:bCs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t>грудня</w:t>
            </w:r>
            <w:r w:rsidRPr="00E72D6A">
              <w:rPr>
                <w:rFonts w:ascii="Calibri" w:hAnsi="Calibri" w:cs="Calibri"/>
                <w:b/>
                <w:bCs/>
                <w:snapToGrid w:val="0"/>
                <w:color w:val="22517D"/>
                <w:sz w:val="20"/>
                <w:szCs w:val="20"/>
              </w:rPr>
              <w:br/>
              <w:t>2025</w:t>
            </w:r>
          </w:p>
        </w:tc>
      </w:tr>
      <w:tr w:rsidR="000247C3" w:rsidRPr="00E72D6A" w:rsidTr="00054C62"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Житло, вода, електроенергія, газ та інші види палива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0,1</w:t>
            </w:r>
          </w:p>
        </w:tc>
        <w:tc>
          <w:tcPr>
            <w:tcW w:w="915" w:type="pct"/>
            <w:tcBorders>
              <w:top w:val="single" w:sz="4" w:space="0" w:color="auto"/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0,1</w:t>
            </w:r>
          </w:p>
        </w:tc>
      </w:tr>
      <w:tr w:rsidR="000247C3" w:rsidRPr="00E72D6A" w:rsidTr="00054C62"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Утримання та ремонт житла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0,5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1,1</w:t>
            </w:r>
          </w:p>
        </w:tc>
      </w:tr>
      <w:tr w:rsidR="000247C3" w:rsidRPr="00E72D6A" w:rsidTr="00054C62"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Водопостачання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</w:tr>
      <w:tr w:rsidR="000247C3" w:rsidRPr="00E72D6A" w:rsidTr="00054C62">
        <w:trPr>
          <w:trHeight w:val="65"/>
        </w:trPr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Прибирання сміття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</w:tr>
      <w:tr w:rsidR="000247C3" w:rsidRPr="00E72D6A" w:rsidTr="00054C62"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Каналізація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</w:tr>
      <w:tr w:rsidR="000247C3" w:rsidRPr="00E72D6A" w:rsidTr="00054C62"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Послуги з управління багатоквартирними будинками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</w:tr>
      <w:tr w:rsidR="000247C3" w:rsidRPr="00E72D6A" w:rsidTr="00054C62"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Електроенергія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</w:tr>
      <w:tr w:rsidR="000247C3" w:rsidRPr="00E72D6A" w:rsidTr="00054C62">
        <w:trPr>
          <w:trHeight w:val="65"/>
        </w:trPr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Природний газ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</w:tr>
      <w:tr w:rsidR="000247C3" w:rsidRPr="00E72D6A" w:rsidTr="00054C62"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Гаряча вода, опалення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</w:tr>
      <w:tr w:rsidR="000247C3" w:rsidRPr="00E72D6A" w:rsidTr="00054C62"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Предмети домашнього вжитку,</w:t>
            </w: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br/>
              <w:t>побутова техніка та поточне утримання житла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2,8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4,6</w:t>
            </w:r>
          </w:p>
        </w:tc>
      </w:tr>
      <w:tr w:rsidR="000247C3" w:rsidRPr="00E72D6A" w:rsidTr="00054C62"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Охорона здоров’я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0,2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0,5</w:t>
            </w:r>
          </w:p>
        </w:tc>
      </w:tr>
      <w:tr w:rsidR="000247C3" w:rsidRPr="00E72D6A" w:rsidTr="00054C62"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Фармацевтична продукція, медичні товари та обладнання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0,0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-0,3</w:t>
            </w:r>
          </w:p>
        </w:tc>
      </w:tr>
      <w:tr w:rsidR="000247C3" w:rsidRPr="00E72D6A" w:rsidTr="00054C62"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Амбулаторні послуги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1,1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1,9</w:t>
            </w:r>
          </w:p>
        </w:tc>
      </w:tr>
      <w:tr w:rsidR="000247C3" w:rsidRPr="00E72D6A" w:rsidTr="00054C62"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Транспорт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6,6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8,3</w:t>
            </w:r>
          </w:p>
        </w:tc>
      </w:tr>
      <w:tr w:rsidR="000247C3" w:rsidRPr="00E72D6A" w:rsidTr="00054C62"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Паливо та мастила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14,6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19,3</w:t>
            </w:r>
          </w:p>
        </w:tc>
      </w:tr>
      <w:tr w:rsidR="000247C3" w:rsidRPr="00E72D6A" w:rsidTr="00054C62"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22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Транспортні послуги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5,8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8,4</w:t>
            </w:r>
          </w:p>
        </w:tc>
      </w:tr>
      <w:tr w:rsidR="000247C3" w:rsidRPr="00E72D6A" w:rsidTr="00054C62"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залізничний пасажирський транспорт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6,6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7,2</w:t>
            </w:r>
          </w:p>
        </w:tc>
      </w:tr>
      <w:tr w:rsidR="000247C3" w:rsidRPr="00E72D6A" w:rsidTr="00054C62"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397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автодорожній пасажирський транспорт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5,7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color w:val="22517D"/>
                <w:kern w:val="2"/>
                <w:sz w:val="20"/>
                <w:szCs w:val="20"/>
                <w:lang w:eastAsia="en-US"/>
              </w:rPr>
              <w:t>8,5</w:t>
            </w:r>
          </w:p>
        </w:tc>
      </w:tr>
      <w:tr w:rsidR="000247C3" w:rsidRPr="00E72D6A" w:rsidTr="00054C62"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Зв’язок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2,5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13,5</w:t>
            </w:r>
          </w:p>
        </w:tc>
      </w:tr>
      <w:tr w:rsidR="000247C3" w:rsidRPr="00E72D6A" w:rsidTr="00054C62"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Відпочинок і культура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1,1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3,8</w:t>
            </w:r>
          </w:p>
        </w:tc>
      </w:tr>
      <w:tr w:rsidR="000247C3" w:rsidRPr="00E72D6A" w:rsidTr="00054C62"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Освіта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0,1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0,2</w:t>
            </w:r>
          </w:p>
        </w:tc>
      </w:tr>
      <w:tr w:rsidR="000247C3" w:rsidRPr="00E72D6A" w:rsidTr="00054C62">
        <w:tc>
          <w:tcPr>
            <w:tcW w:w="3170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Ресторани та готелі</w:t>
            </w:r>
          </w:p>
        </w:tc>
        <w:tc>
          <w:tcPr>
            <w:tcW w:w="915" w:type="pct"/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1,1</w:t>
            </w:r>
          </w:p>
        </w:tc>
        <w:tc>
          <w:tcPr>
            <w:tcW w:w="915" w:type="pct"/>
            <w:tcBorders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2,4</w:t>
            </w:r>
          </w:p>
        </w:tc>
      </w:tr>
      <w:tr w:rsidR="000247C3" w:rsidRPr="00E72D6A" w:rsidTr="00054C62">
        <w:trPr>
          <w:trHeight w:val="65"/>
        </w:trPr>
        <w:tc>
          <w:tcPr>
            <w:tcW w:w="3170" w:type="pct"/>
            <w:tcBorders>
              <w:bottom w:val="single" w:sz="4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left="113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Різні товари та послуги</w:t>
            </w:r>
          </w:p>
        </w:tc>
        <w:tc>
          <w:tcPr>
            <w:tcW w:w="915" w:type="pct"/>
            <w:tcBorders>
              <w:bottom w:val="single" w:sz="4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0,6</w:t>
            </w:r>
          </w:p>
        </w:tc>
        <w:tc>
          <w:tcPr>
            <w:tcW w:w="915" w:type="pct"/>
            <w:tcBorders>
              <w:bottom w:val="single" w:sz="4" w:space="0" w:color="22517D"/>
              <w:right w:val="single" w:sz="6" w:space="0" w:color="22517D"/>
            </w:tcBorders>
            <w:shd w:val="clear" w:color="auto" w:fill="FFFFFF"/>
            <w:vAlign w:val="bottom"/>
          </w:tcPr>
          <w:p w:rsidR="000247C3" w:rsidRPr="00E72D6A" w:rsidRDefault="000247C3" w:rsidP="00836A03">
            <w:pPr>
              <w:ind w:right="170"/>
              <w:jc w:val="right"/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</w:pPr>
            <w:r w:rsidRPr="00E72D6A">
              <w:rPr>
                <w:rFonts w:ascii="Calibri" w:hAnsi="Calibri"/>
                <w:b/>
                <w:color w:val="22517D"/>
                <w:kern w:val="2"/>
                <w:sz w:val="20"/>
                <w:szCs w:val="20"/>
                <w:lang w:eastAsia="en-US"/>
              </w:rPr>
              <w:t>5,3</w:t>
            </w:r>
          </w:p>
        </w:tc>
      </w:tr>
    </w:tbl>
    <w:p w:rsidR="000247C3" w:rsidRPr="00E72D6A" w:rsidRDefault="000247C3" w:rsidP="006E3757">
      <w:pPr>
        <w:spacing w:line="216" w:lineRule="auto"/>
        <w:rPr>
          <w:rFonts w:ascii="Calibri" w:hAnsi="Calibri" w:cs="Arial"/>
          <w:color w:val="22517D"/>
        </w:rPr>
      </w:pPr>
    </w:p>
    <w:tbl>
      <w:tblPr>
        <w:tblW w:w="5000" w:type="pct"/>
        <w:tblLook w:val="00A0"/>
      </w:tblPr>
      <w:tblGrid>
        <w:gridCol w:w="4439"/>
        <w:gridCol w:w="5415"/>
      </w:tblGrid>
      <w:tr w:rsidR="000247C3" w:rsidRPr="00E72D6A" w:rsidTr="00054C62">
        <w:tc>
          <w:tcPr>
            <w:tcW w:w="2537" w:type="pct"/>
          </w:tcPr>
          <w:p w:rsidR="000247C3" w:rsidRPr="00AA0C27" w:rsidRDefault="000247C3" w:rsidP="004644F3">
            <w:pPr>
              <w:pStyle w:val="--12"/>
              <w:rPr>
                <w:sz w:val="22"/>
                <w:szCs w:val="22"/>
              </w:rPr>
            </w:pPr>
            <w:r w:rsidRPr="00AA0C27">
              <w:rPr>
                <w:sz w:val="22"/>
                <w:szCs w:val="22"/>
              </w:rPr>
              <w:t>На споживчому ринку столиці в</w:t>
            </w:r>
            <w:r>
              <w:rPr>
                <w:sz w:val="22"/>
                <w:szCs w:val="22"/>
              </w:rPr>
              <w:t xml:space="preserve"> </w:t>
            </w:r>
            <w:r w:rsidRPr="00AA0C27">
              <w:rPr>
                <w:sz w:val="22"/>
                <w:szCs w:val="22"/>
              </w:rPr>
              <w:t>березні ціни на продукти харчування та безалкогольні напої зросли на 1,5 %. Найбільше (на 8,7 %) подорожчали яйця. На 4,7–0,3 % зросли ціни</w:t>
            </w:r>
            <w:r w:rsidRPr="00054C62">
              <w:rPr>
                <w:sz w:val="22"/>
                <w:szCs w:val="22"/>
              </w:rPr>
              <w:br/>
            </w:r>
            <w:r w:rsidRPr="00AA0C27">
              <w:rPr>
                <w:sz w:val="22"/>
                <w:szCs w:val="22"/>
              </w:rPr>
              <w:t>на</w:t>
            </w:r>
            <w:r>
              <w:rPr>
                <w:noProof/>
                <w:sz w:val="22"/>
                <w:szCs w:val="22"/>
              </w:rPr>
              <w:t xml:space="preserve"> </w:t>
            </w:r>
            <w:r w:rsidRPr="00AA0C27">
              <w:rPr>
                <w:noProof/>
                <w:sz w:val="22"/>
                <w:szCs w:val="22"/>
              </w:rPr>
              <w:t>сир і м’який сир,</w:t>
            </w:r>
            <w:r w:rsidRPr="00AA0C27">
              <w:rPr>
                <w:sz w:val="22"/>
                <w:szCs w:val="22"/>
              </w:rPr>
              <w:t xml:space="preserve"> безалкогольні напої, соняшникову олію, рибу та продукти з риби, м’ясо та м’ясопродукти, фрукти, молоко, масло. </w:t>
            </w:r>
            <w:r w:rsidRPr="00AA0C27">
              <w:rPr>
                <w:noProof/>
                <w:sz w:val="22"/>
                <w:szCs w:val="22"/>
              </w:rPr>
              <w:t>Водночас</w:t>
            </w:r>
            <w:r w:rsidRPr="00AA0C27">
              <w:rPr>
                <w:sz w:val="22"/>
                <w:szCs w:val="22"/>
              </w:rPr>
              <w:t>на 5,4–0,3 % знизилися</w:t>
            </w:r>
            <w:r>
              <w:rPr>
                <w:sz w:val="22"/>
                <w:szCs w:val="22"/>
              </w:rPr>
              <w:t xml:space="preserve"> </w:t>
            </w:r>
            <w:r w:rsidRPr="00AA0C27">
              <w:rPr>
                <w:sz w:val="22"/>
                <w:szCs w:val="22"/>
              </w:rPr>
              <w:t>ціни на цукор, макаронні вироби, хліб, овочі.</w:t>
            </w:r>
          </w:p>
          <w:p w:rsidR="000247C3" w:rsidRPr="00AA0C27" w:rsidRDefault="000247C3" w:rsidP="004644F3">
            <w:pPr>
              <w:pStyle w:val="--12"/>
              <w:rPr>
                <w:sz w:val="22"/>
                <w:szCs w:val="22"/>
                <w:highlight w:val="yellow"/>
              </w:rPr>
            </w:pPr>
          </w:p>
          <w:p w:rsidR="000247C3" w:rsidRPr="00AA0C27" w:rsidRDefault="000247C3" w:rsidP="004644F3">
            <w:pPr>
              <w:pStyle w:val="--12"/>
              <w:rPr>
                <w:sz w:val="22"/>
                <w:szCs w:val="22"/>
              </w:rPr>
            </w:pPr>
            <w:r w:rsidRPr="00AA0C27">
              <w:rPr>
                <w:sz w:val="22"/>
                <w:szCs w:val="22"/>
              </w:rPr>
              <w:t>Ціни на алкогольні напої та тютюнові вироби підвищилися на 0,3 %, що пов’язано</w:t>
            </w:r>
            <w:r w:rsidRPr="00054C62">
              <w:rPr>
                <w:sz w:val="22"/>
                <w:szCs w:val="22"/>
              </w:rPr>
              <w:br/>
            </w:r>
            <w:r w:rsidRPr="00AA0C27">
              <w:rPr>
                <w:sz w:val="22"/>
                <w:szCs w:val="22"/>
              </w:rPr>
              <w:t>з подорожчанням тютюнових виробів на 1,0 %.</w:t>
            </w:r>
          </w:p>
          <w:p w:rsidR="000247C3" w:rsidRPr="00AA0C27" w:rsidRDefault="000247C3" w:rsidP="004644F3">
            <w:pPr>
              <w:pStyle w:val="--12"/>
              <w:rPr>
                <w:sz w:val="22"/>
                <w:szCs w:val="22"/>
              </w:rPr>
            </w:pPr>
          </w:p>
          <w:p w:rsidR="000247C3" w:rsidRPr="00AA0C27" w:rsidRDefault="000247C3" w:rsidP="00B41B59">
            <w:pPr>
              <w:pStyle w:val="--12"/>
              <w:rPr>
                <w:sz w:val="22"/>
                <w:szCs w:val="22"/>
              </w:rPr>
            </w:pPr>
            <w:r w:rsidRPr="00AA0C27">
              <w:rPr>
                <w:sz w:val="22"/>
                <w:szCs w:val="22"/>
              </w:rPr>
              <w:t>Одяг і взуття подорожчали на 15,7 %, зокрема, одяг – на 20,2 %, взуття – на 9,2 %.</w:t>
            </w:r>
          </w:p>
          <w:p w:rsidR="000247C3" w:rsidRPr="00AA0C27" w:rsidRDefault="000247C3" w:rsidP="00B41B59">
            <w:pPr>
              <w:pStyle w:val="--12"/>
              <w:rPr>
                <w:sz w:val="22"/>
                <w:szCs w:val="22"/>
              </w:rPr>
            </w:pPr>
          </w:p>
          <w:p w:rsidR="000247C3" w:rsidRPr="00AA0C27" w:rsidRDefault="000247C3" w:rsidP="00B529B3">
            <w:pPr>
              <w:pStyle w:val="--12"/>
              <w:rPr>
                <w:sz w:val="22"/>
                <w:szCs w:val="22"/>
              </w:rPr>
            </w:pPr>
            <w:r w:rsidRPr="00AA0C27">
              <w:rPr>
                <w:sz w:val="22"/>
                <w:szCs w:val="22"/>
              </w:rPr>
              <w:t>Ціни на транспорт зросли на 6,6 % головним чином через подорожчання палива та мастил на 14,6 % і проїзду в залізничному й автодорожньому пасажирському транспорті</w:t>
            </w:r>
            <w:r w:rsidRPr="00AA0C27">
              <w:rPr>
                <w:sz w:val="22"/>
                <w:szCs w:val="22"/>
              </w:rPr>
              <w:br/>
              <w:t>на 6,6 % і 5,7 % відповідно.</w:t>
            </w:r>
          </w:p>
          <w:p w:rsidR="000247C3" w:rsidRPr="00AA0C27" w:rsidRDefault="000247C3" w:rsidP="00B529B3">
            <w:pPr>
              <w:pStyle w:val="--12"/>
              <w:rPr>
                <w:sz w:val="22"/>
                <w:szCs w:val="22"/>
              </w:rPr>
            </w:pPr>
          </w:p>
          <w:p w:rsidR="000247C3" w:rsidRPr="00AA0C27" w:rsidRDefault="000247C3" w:rsidP="00BA547C">
            <w:pPr>
              <w:pStyle w:val="--12"/>
              <w:rPr>
                <w:sz w:val="22"/>
                <w:szCs w:val="22"/>
              </w:rPr>
            </w:pPr>
            <w:r w:rsidRPr="00AA0C27">
              <w:rPr>
                <w:sz w:val="22"/>
                <w:szCs w:val="22"/>
              </w:rPr>
              <w:t>У сфері зв’язку ціни зросли на 2,5 %</w:t>
            </w:r>
            <w:r w:rsidRPr="00AA0C27">
              <w:rPr>
                <w:sz w:val="22"/>
                <w:szCs w:val="22"/>
              </w:rPr>
              <w:br/>
              <w:t>в основному через підвищення тарифів</w:t>
            </w:r>
            <w:r w:rsidRPr="00AA0C27">
              <w:rPr>
                <w:sz w:val="22"/>
                <w:szCs w:val="22"/>
              </w:rPr>
              <w:br/>
              <w:t>на мобільний зв'язок на 3,8 %.</w:t>
            </w:r>
          </w:p>
        </w:tc>
        <w:tc>
          <w:tcPr>
            <w:tcW w:w="2463" w:type="pct"/>
          </w:tcPr>
          <w:p w:rsidR="000247C3" w:rsidRPr="00AA0C27" w:rsidRDefault="000247C3" w:rsidP="00AA0C27">
            <w:pPr>
              <w:ind w:left="-139"/>
              <w:jc w:val="center"/>
              <w:rPr>
                <w:rFonts w:ascii="Calibri" w:hAnsi="Calibri" w:cs="Arial"/>
                <w:b/>
                <w:color w:val="DC9529"/>
                <w:sz w:val="18"/>
                <w:szCs w:val="18"/>
              </w:rPr>
            </w:pPr>
            <w:r w:rsidRPr="00AA0C27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Зміни цін на продукти харчування</w:t>
            </w:r>
            <w:r w:rsidRPr="00AA0C27">
              <w:rPr>
                <w:rFonts w:ascii="Calibri" w:hAnsi="Calibri" w:cs="Arial"/>
                <w:b/>
                <w:color w:val="DC9529"/>
                <w:sz w:val="18"/>
                <w:szCs w:val="18"/>
              </w:rPr>
              <w:br/>
              <w:t>та безалкогольні напої</w:t>
            </w:r>
          </w:p>
          <w:p w:rsidR="000247C3" w:rsidRPr="00AA0C27" w:rsidRDefault="000247C3" w:rsidP="00AA0C27">
            <w:pPr>
              <w:ind w:left="3" w:hanging="3"/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AA0C27">
              <w:rPr>
                <w:rFonts w:ascii="Calibri" w:hAnsi="Calibri" w:cs="Arial"/>
                <w:color w:val="22517D"/>
                <w:sz w:val="18"/>
                <w:szCs w:val="18"/>
              </w:rPr>
              <w:t>у % до попереднього місяця</w:t>
            </w:r>
          </w:p>
          <w:p w:rsidR="000247C3" w:rsidRPr="00AA0C27" w:rsidRDefault="000247C3" w:rsidP="00AA0C27">
            <w:pPr>
              <w:ind w:left="3" w:hanging="3"/>
              <w:jc w:val="center"/>
              <w:rPr>
                <w:rFonts w:ascii="Calibri" w:hAnsi="Calibri" w:cs="Arial"/>
                <w:b/>
                <w:color w:val="DC9529"/>
                <w:sz w:val="18"/>
                <w:szCs w:val="18"/>
              </w:rPr>
            </w:pPr>
            <w:r w:rsidRPr="00AA0C27">
              <w:rPr>
                <w:noProof/>
                <w:lang w:val="ru-RU"/>
              </w:rPr>
              <w:object w:dxaOrig="4541" w:dyaOrig="1613">
                <v:shape id="_x0000_i1042" type="#_x0000_t75" style="width:237pt;height:88.8pt;visibility:visible" o:ole="">
                  <v:imagedata r:id="rId20" o:title="" croptop="-1544f" cropbottom="-5201f" cropleft="-1530f" cropright="-1371f"/>
                  <o:lock v:ext="edit" aspectratio="f"/>
                </v:shape>
                <o:OLEObject Type="Embed" ProgID="Excel.Chart.8" ShapeID="_x0000_i1042" DrawAspect="Content" ObjectID="_1837759184" r:id="rId21"/>
              </w:object>
            </w:r>
            <w:r w:rsidRPr="00AA0C27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Зміни цін на житло, воду,</w:t>
            </w:r>
            <w:r w:rsidRPr="00AA0C27">
              <w:rPr>
                <w:rFonts w:ascii="Calibri" w:hAnsi="Calibri" w:cs="Arial"/>
                <w:b/>
                <w:color w:val="DC9529"/>
                <w:sz w:val="18"/>
                <w:szCs w:val="18"/>
              </w:rPr>
              <w:br/>
              <w:t>електроенергію, газ та інші види палива</w:t>
            </w:r>
          </w:p>
          <w:p w:rsidR="000247C3" w:rsidRPr="00AA0C27" w:rsidRDefault="000247C3" w:rsidP="00AA0C27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AA0C27">
              <w:rPr>
                <w:rFonts w:ascii="Calibri" w:hAnsi="Calibri" w:cs="Arial"/>
                <w:color w:val="22517D"/>
                <w:sz w:val="18"/>
                <w:szCs w:val="18"/>
              </w:rPr>
              <w:t>у % до попереднього місяця</w:t>
            </w:r>
          </w:p>
          <w:p w:rsidR="000247C3" w:rsidRPr="00AA0C27" w:rsidRDefault="000247C3" w:rsidP="00AA0C27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AA0C27">
              <w:rPr>
                <w:noProof/>
                <w:lang w:val="ru-RU"/>
              </w:rPr>
              <w:object w:dxaOrig="4532" w:dyaOrig="1575">
                <v:shape id="_x0000_i1043" type="#_x0000_t75" style="width:232.2pt;height:88.8pt;visibility:visible" o:ole="">
                  <v:imagedata r:id="rId22" o:title="" croptop="-3204f" cropbottom="-5326f" cropleft="-1533f" cropright="-1504f"/>
                  <o:lock v:ext="edit" aspectratio="f"/>
                </v:shape>
                <o:OLEObject Type="Embed" ProgID="Excel.Chart.8" ShapeID="_x0000_i1043" DrawAspect="Content" ObjectID="_1837759185" r:id="rId23"/>
              </w:object>
            </w:r>
          </w:p>
          <w:p w:rsidR="000247C3" w:rsidRPr="00AA0C27" w:rsidRDefault="000247C3" w:rsidP="00AA0C27">
            <w:pPr>
              <w:spacing w:line="216" w:lineRule="auto"/>
              <w:jc w:val="center"/>
              <w:rPr>
                <w:rFonts w:ascii="Calibri" w:hAnsi="Calibri" w:cs="Arial"/>
                <w:b/>
                <w:color w:val="DC9529"/>
                <w:sz w:val="18"/>
                <w:szCs w:val="18"/>
              </w:rPr>
            </w:pPr>
            <w:r w:rsidRPr="00AA0C27">
              <w:rPr>
                <w:rFonts w:ascii="Calibri" w:hAnsi="Calibri" w:cs="Arial"/>
                <w:b/>
                <w:color w:val="DC9529"/>
                <w:sz w:val="18"/>
                <w:szCs w:val="18"/>
              </w:rPr>
              <w:t>Зміни цін на транспорт</w:t>
            </w:r>
          </w:p>
          <w:p w:rsidR="000247C3" w:rsidRPr="00AA0C27" w:rsidRDefault="000247C3" w:rsidP="00AA0C27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AA0C27">
              <w:rPr>
                <w:rFonts w:ascii="Calibri" w:hAnsi="Calibri" w:cs="Arial"/>
                <w:color w:val="22517D"/>
                <w:sz w:val="18"/>
                <w:szCs w:val="18"/>
              </w:rPr>
              <w:t>у % до попереднього місяця</w:t>
            </w:r>
          </w:p>
          <w:p w:rsidR="000247C3" w:rsidRPr="00AA0C27" w:rsidRDefault="000247C3" w:rsidP="00AA0C27">
            <w:pPr>
              <w:jc w:val="center"/>
              <w:rPr>
                <w:rFonts w:ascii="Calibri" w:hAnsi="Calibri" w:cs="Arial"/>
                <w:color w:val="22517D"/>
                <w:sz w:val="18"/>
                <w:szCs w:val="18"/>
              </w:rPr>
            </w:pPr>
            <w:r w:rsidRPr="00AA0C27">
              <w:rPr>
                <w:noProof/>
                <w:lang w:val="ru-RU"/>
              </w:rPr>
              <w:object w:dxaOrig="4551" w:dyaOrig="1613">
                <v:shape id="_x0000_i1044" type="#_x0000_t75" style="width:237pt;height:88.8pt;visibility:visible" o:ole="">
                  <v:imagedata r:id="rId24" o:title="" croptop="-1544f" cropbottom="-5201f" cropleft="-1382f" cropright="-1368f"/>
                  <o:lock v:ext="edit" aspectratio="f"/>
                </v:shape>
                <o:OLEObject Type="Embed" ProgID="Excel.Chart.8" ShapeID="_x0000_i1044" DrawAspect="Content" ObjectID="_1837759186" r:id="rId25"/>
              </w:object>
            </w:r>
          </w:p>
          <w:p w:rsidR="000247C3" w:rsidRPr="00AA0C27" w:rsidRDefault="000247C3" w:rsidP="00AA0C27">
            <w:pPr>
              <w:jc w:val="right"/>
              <w:rPr>
                <w:rFonts w:ascii="Calibri" w:hAnsi="Calibri" w:cs="Arial"/>
                <w:color w:val="22517D"/>
                <w:sz w:val="18"/>
                <w:szCs w:val="18"/>
              </w:rPr>
            </w:pPr>
          </w:p>
        </w:tc>
      </w:tr>
      <w:tr w:rsidR="000247C3" w:rsidRPr="00E72D6A" w:rsidTr="00054C62">
        <w:tc>
          <w:tcPr>
            <w:tcW w:w="5000" w:type="pct"/>
            <w:gridSpan w:val="2"/>
          </w:tcPr>
          <w:p w:rsidR="000247C3" w:rsidRPr="00AA0C27" w:rsidRDefault="000247C3" w:rsidP="00AA0C27">
            <w:pPr>
              <w:numPr>
                <w:ilvl w:val="0"/>
                <w:numId w:val="10"/>
              </w:numPr>
              <w:ind w:left="385" w:hanging="357"/>
              <w:contextualSpacing/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</w:pPr>
            <w:r w:rsidRPr="00AA0C27"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  <w:t>Географічне охоплення</w:t>
            </w:r>
          </w:p>
        </w:tc>
      </w:tr>
      <w:tr w:rsidR="000247C3" w:rsidRPr="00E72D6A" w:rsidTr="00054C62">
        <w:tc>
          <w:tcPr>
            <w:tcW w:w="5000" w:type="pct"/>
            <w:gridSpan w:val="2"/>
          </w:tcPr>
          <w:p w:rsidR="000247C3" w:rsidRPr="00AA0C27" w:rsidRDefault="000247C3" w:rsidP="00AA0C2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AA0C27">
              <w:rPr>
                <w:rFonts w:ascii="Calibri" w:hAnsi="Calibri"/>
                <w:color w:val="22517D"/>
                <w:sz w:val="22"/>
                <w:szCs w:val="22"/>
              </w:rPr>
              <w:t>Дані наведено без урахування тимчасово окупованих російською федерацією територій та частини територій, на яких ведуться (велися) бойові дії.</w:t>
            </w:r>
          </w:p>
          <w:p w:rsidR="000247C3" w:rsidRPr="00AA0C27" w:rsidRDefault="000247C3" w:rsidP="00AA0C2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AA0C27">
              <w:rPr>
                <w:rFonts w:ascii="Calibri" w:hAnsi="Calibri"/>
                <w:color w:val="22517D"/>
                <w:sz w:val="22"/>
                <w:szCs w:val="22"/>
              </w:rPr>
              <w:t>Відбір міст здійснюється на державному рівні та є репрезентативним для розрахунку ІСЦ для кожного регіону країни. Спостереження за змінами споживчих цін (тарифів) не проводиться в сільській місцевості.</w:t>
            </w:r>
          </w:p>
          <w:p w:rsidR="000247C3" w:rsidRPr="00AA0C27" w:rsidRDefault="000247C3" w:rsidP="00AA0C2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</w:p>
        </w:tc>
      </w:tr>
      <w:tr w:rsidR="000247C3" w:rsidRPr="00E72D6A" w:rsidTr="00054C62">
        <w:tc>
          <w:tcPr>
            <w:tcW w:w="5000" w:type="pct"/>
            <w:gridSpan w:val="2"/>
          </w:tcPr>
          <w:p w:rsidR="000247C3" w:rsidRPr="00AA0C27" w:rsidRDefault="000247C3" w:rsidP="00AA0C27">
            <w:pPr>
              <w:numPr>
                <w:ilvl w:val="0"/>
                <w:numId w:val="11"/>
              </w:numPr>
              <w:ind w:left="385" w:hanging="357"/>
              <w:contextualSpacing/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</w:pPr>
            <w:r w:rsidRPr="00AA0C27"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  <w:t>Основні показники</w:t>
            </w:r>
          </w:p>
        </w:tc>
      </w:tr>
      <w:tr w:rsidR="000247C3" w:rsidRPr="00E72D6A" w:rsidTr="00054C62">
        <w:tc>
          <w:tcPr>
            <w:tcW w:w="5000" w:type="pct"/>
            <w:gridSpan w:val="2"/>
          </w:tcPr>
          <w:p w:rsidR="000247C3" w:rsidRPr="00AA0C27" w:rsidRDefault="000247C3" w:rsidP="00AA0C2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AA0C27">
              <w:rPr>
                <w:rFonts w:ascii="Calibri" w:hAnsi="Calibri"/>
                <w:b/>
                <w:color w:val="22517D"/>
                <w:sz w:val="22"/>
                <w:szCs w:val="22"/>
              </w:rPr>
              <w:t xml:space="preserve">Індекс споживчих цін </w:t>
            </w:r>
            <w:r w:rsidRPr="00AA0C27">
              <w:rPr>
                <w:rFonts w:ascii="Calibri" w:hAnsi="Calibri"/>
                <w:color w:val="22517D"/>
                <w:sz w:val="22"/>
                <w:szCs w:val="22"/>
              </w:rPr>
              <w:t>(ІСЦ, інфляція) є показником зміни в часі цін і тарифів на товари та послуги, які купує населення для невиробничого споживання. Розраховується щомісячно на основі даних про ціни (одержуються органами державної статистики шляхом щомісячної реєстрації цін і тарифів на споживчому ринку) та даних національних рахунків щодо витрат домогосподарств на кінцеве споживання по країні в цілому з подальшим розподілом (за результатами вибіркового обстеження умов життя домогосподарств).</w:t>
            </w:r>
          </w:p>
          <w:p w:rsidR="000247C3" w:rsidRPr="00AA0C27" w:rsidRDefault="000247C3" w:rsidP="00AA0C2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</w:p>
        </w:tc>
      </w:tr>
      <w:tr w:rsidR="000247C3" w:rsidRPr="00E72D6A" w:rsidTr="00054C62">
        <w:tc>
          <w:tcPr>
            <w:tcW w:w="5000" w:type="pct"/>
            <w:gridSpan w:val="2"/>
          </w:tcPr>
          <w:p w:rsidR="000247C3" w:rsidRPr="00AA0C27" w:rsidRDefault="000247C3" w:rsidP="00AA0C27">
            <w:pPr>
              <w:numPr>
                <w:ilvl w:val="0"/>
                <w:numId w:val="11"/>
              </w:numPr>
              <w:ind w:left="385" w:hanging="357"/>
              <w:contextualSpacing/>
              <w:jc w:val="both"/>
              <w:rPr>
                <w:rFonts w:ascii="Calibri" w:hAnsi="Calibri"/>
                <w:b/>
                <w:color w:val="21517E"/>
                <w:sz w:val="22"/>
                <w:szCs w:val="22"/>
              </w:rPr>
            </w:pPr>
            <w:r w:rsidRPr="00AA0C27">
              <w:rPr>
                <w:rFonts w:ascii="Calibri" w:hAnsi="Calibri"/>
                <w:b/>
                <w:bCs/>
                <w:color w:val="DC9529"/>
                <w:sz w:val="22"/>
                <w:szCs w:val="22"/>
              </w:rPr>
              <w:t>Методологія</w:t>
            </w:r>
          </w:p>
        </w:tc>
      </w:tr>
      <w:tr w:rsidR="000247C3" w:rsidRPr="00E72D6A" w:rsidTr="00054C62">
        <w:tc>
          <w:tcPr>
            <w:tcW w:w="5000" w:type="pct"/>
            <w:gridSpan w:val="2"/>
          </w:tcPr>
          <w:p w:rsidR="000247C3" w:rsidRPr="00AA0C27" w:rsidRDefault="000247C3" w:rsidP="00AA0C2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  <w:r w:rsidRPr="00AA0C27">
              <w:rPr>
                <w:rFonts w:ascii="Calibri" w:hAnsi="Calibri"/>
                <w:color w:val="22517D"/>
                <w:sz w:val="22"/>
                <w:szCs w:val="22"/>
              </w:rPr>
              <w:t>Формування показників здійснюється за результатами державного статистичного спостереження "Зміни цін (тарифів) на споживчі товари (послуги)", методологія якого враховує загальні вимоги Конвенції 160 Міжнародної організації праці 1985 року (стаття 12), Резолюції з питань індексів споживчих цін, прийнятої на сімнадцятій міжнародній конференції статистиків праці (2003), Регламенту (ЄС) № 2016/792 від 11 травня 2016 року, Виконавчого Регламенту Комісії (ЄС)№ 2020/1148 від 31 липня 2020 року, а також "Керівництва щодо індексів споживчих цін: Поняття та методи", підготовленого Міжнародним валютним фондом, Міжнародною організацією праці, Статистичним бюро Європейської спільноти (Євростатом), Європейською економічною комісією Організації Об’єднаних Націй, Організацією економічного співробітництва і розвитку (ОЕСР) та Світовим банком (2020).</w:t>
            </w:r>
          </w:p>
          <w:p w:rsidR="000247C3" w:rsidRPr="00AA0C27" w:rsidRDefault="000247C3" w:rsidP="00AA0C27">
            <w:pPr>
              <w:jc w:val="both"/>
              <w:rPr>
                <w:rFonts w:ascii="Calibri" w:hAnsi="Calibri"/>
                <w:color w:val="22517D"/>
                <w:sz w:val="22"/>
                <w:szCs w:val="22"/>
              </w:rPr>
            </w:pPr>
          </w:p>
          <w:p w:rsidR="000247C3" w:rsidRPr="00AA0C27" w:rsidRDefault="000247C3" w:rsidP="008047EE">
            <w:pPr>
              <w:rPr>
                <w:rFonts w:ascii="Calibri" w:hAnsi="Calibri"/>
                <w:color w:val="22517D"/>
                <w:sz w:val="22"/>
                <w:szCs w:val="22"/>
              </w:rPr>
            </w:pPr>
            <w:r w:rsidRPr="00AA0C27">
              <w:rPr>
                <w:rFonts w:ascii="Calibri" w:hAnsi="Calibri"/>
                <w:color w:val="22517D"/>
                <w:sz w:val="22"/>
                <w:szCs w:val="22"/>
              </w:rPr>
              <w:t>Методологічні положення:</w:t>
            </w:r>
          </w:p>
          <w:p w:rsidR="000247C3" w:rsidRPr="00AA0C27" w:rsidRDefault="000247C3" w:rsidP="00AA0C27">
            <w:pPr>
              <w:tabs>
                <w:tab w:val="left" w:pos="7110"/>
              </w:tabs>
              <w:rPr>
                <w:rFonts w:cs="Calibri"/>
                <w:color w:val="22517D"/>
                <w:u w:val="single"/>
              </w:rPr>
            </w:pPr>
            <w:hyperlink r:id="rId26" w:history="1">
              <w:r w:rsidRPr="00AA0C27">
                <w:rPr>
                  <w:rFonts w:ascii="Calibri" w:hAnsi="Calibri" w:cs="Calibri"/>
                  <w:color w:val="22517D"/>
                  <w:sz w:val="22"/>
                  <w:szCs w:val="22"/>
                  <w:u w:val="single"/>
                </w:rPr>
                <w:t>https://stat.gov.ua/sites/default/files/migration/files/2023/190_2023/190_2023.pdf</w:t>
              </w:r>
            </w:hyperlink>
            <w:r w:rsidRPr="00AA0C27">
              <w:rPr>
                <w:rFonts w:ascii="Calibri" w:hAnsi="Calibri" w:cs="Calibri"/>
                <w:color w:val="22517D"/>
                <w:sz w:val="22"/>
                <w:szCs w:val="22"/>
                <w:u w:val="single"/>
              </w:rPr>
              <w:t>.</w:t>
            </w:r>
          </w:p>
          <w:p w:rsidR="000247C3" w:rsidRPr="00AA0C27" w:rsidRDefault="000247C3" w:rsidP="00AA0C27">
            <w:pPr>
              <w:jc w:val="both"/>
              <w:rPr>
                <w:rFonts w:cs="Calibri"/>
                <w:color w:val="22517D"/>
                <w:u w:val="single"/>
              </w:rPr>
            </w:pPr>
          </w:p>
        </w:tc>
      </w:tr>
      <w:tr w:rsidR="000247C3" w:rsidRPr="00E72D6A" w:rsidTr="00054C62">
        <w:tc>
          <w:tcPr>
            <w:tcW w:w="5000" w:type="pct"/>
            <w:gridSpan w:val="2"/>
          </w:tcPr>
          <w:p w:rsidR="000247C3" w:rsidRPr="00AA0C27" w:rsidRDefault="000247C3" w:rsidP="00AA0C27">
            <w:pPr>
              <w:numPr>
                <w:ilvl w:val="0"/>
                <w:numId w:val="11"/>
              </w:numPr>
              <w:ind w:left="385" w:hanging="357"/>
              <w:contextualSpacing/>
              <w:jc w:val="both"/>
              <w:rPr>
                <w:rFonts w:ascii="Calibri" w:hAnsi="Calibri"/>
                <w:color w:val="21517E"/>
                <w:sz w:val="22"/>
                <w:szCs w:val="22"/>
              </w:rPr>
            </w:pPr>
            <w:r w:rsidRPr="00AA0C27">
              <w:rPr>
                <w:rFonts w:ascii="Calibri" w:hAnsi="Calibri" w:cs="Calibri"/>
                <w:b/>
                <w:bCs/>
                <w:color w:val="DC9529"/>
                <w:sz w:val="22"/>
                <w:szCs w:val="22"/>
              </w:rPr>
              <w:t>Перегляд даних</w:t>
            </w:r>
          </w:p>
        </w:tc>
      </w:tr>
      <w:tr w:rsidR="000247C3" w:rsidRPr="00E72D6A" w:rsidTr="00054C62">
        <w:tc>
          <w:tcPr>
            <w:tcW w:w="5000" w:type="pct"/>
            <w:gridSpan w:val="2"/>
          </w:tcPr>
          <w:p w:rsidR="000247C3" w:rsidRPr="00AA0C27" w:rsidRDefault="000247C3" w:rsidP="006E3757">
            <w:pPr>
              <w:rPr>
                <w:rFonts w:ascii="Calibri" w:hAnsi="Calibri"/>
                <w:color w:val="21517E"/>
                <w:sz w:val="22"/>
                <w:szCs w:val="22"/>
                <w:lang w:eastAsia="uk-UA"/>
              </w:rPr>
            </w:pPr>
            <w:r w:rsidRPr="00AA0C27">
              <w:rPr>
                <w:rFonts w:ascii="Calibri" w:hAnsi="Calibri"/>
                <w:color w:val="22517D"/>
                <w:sz w:val="22"/>
                <w:szCs w:val="22"/>
                <w:lang w:eastAsia="uk-UA"/>
              </w:rPr>
              <w:t>Перегляд даних, розрахованих та оприлюднених раніше, не здійснюється.</w:t>
            </w:r>
          </w:p>
        </w:tc>
      </w:tr>
    </w:tbl>
    <w:p w:rsidR="000247C3" w:rsidRPr="00E72D6A" w:rsidRDefault="000247C3" w:rsidP="00464B9F">
      <w:pPr>
        <w:pStyle w:val="--12"/>
        <w:ind w:firstLine="0"/>
      </w:pPr>
    </w:p>
    <w:p w:rsidR="000247C3" w:rsidRPr="00E72D6A" w:rsidRDefault="000247C3" w:rsidP="00464B9F">
      <w:pPr>
        <w:pStyle w:val="--12"/>
        <w:ind w:firstLine="0"/>
      </w:pPr>
    </w:p>
    <w:p w:rsidR="000247C3" w:rsidRPr="00E72D6A" w:rsidRDefault="000247C3" w:rsidP="00464B9F">
      <w:pPr>
        <w:pStyle w:val="--12"/>
        <w:ind w:firstLine="0"/>
      </w:pPr>
    </w:p>
    <w:p w:rsidR="000247C3" w:rsidRDefault="000247C3" w:rsidP="00183730">
      <w:pPr>
        <w:pStyle w:val="--12"/>
        <w:ind w:firstLine="0"/>
        <w:rPr>
          <w:sz w:val="26"/>
        </w:rPr>
      </w:pPr>
    </w:p>
    <w:p w:rsidR="000247C3" w:rsidRPr="00E72D6A" w:rsidRDefault="000247C3" w:rsidP="00183730">
      <w:pPr>
        <w:pStyle w:val="--12"/>
        <w:ind w:firstLine="0"/>
      </w:pPr>
    </w:p>
    <w:p w:rsidR="000247C3" w:rsidRPr="00E72D6A" w:rsidRDefault="000247C3" w:rsidP="00183730">
      <w:pPr>
        <w:pStyle w:val="--12"/>
        <w:ind w:firstLine="0"/>
      </w:pPr>
    </w:p>
    <w:p w:rsidR="000247C3" w:rsidRPr="00E72D6A" w:rsidRDefault="000247C3" w:rsidP="00183730">
      <w:pPr>
        <w:pStyle w:val="--12"/>
        <w:ind w:firstLine="0"/>
      </w:pPr>
    </w:p>
    <w:p w:rsidR="000247C3" w:rsidRDefault="000247C3" w:rsidP="00183730">
      <w:pPr>
        <w:pStyle w:val="--12"/>
        <w:ind w:firstLine="0"/>
      </w:pPr>
    </w:p>
    <w:p w:rsidR="000247C3" w:rsidRDefault="000247C3" w:rsidP="00183730">
      <w:pPr>
        <w:pStyle w:val="--12"/>
        <w:ind w:firstLine="0"/>
      </w:pPr>
    </w:p>
    <w:p w:rsidR="000247C3" w:rsidRDefault="000247C3" w:rsidP="00183730">
      <w:pPr>
        <w:pStyle w:val="--12"/>
        <w:ind w:firstLine="0"/>
      </w:pPr>
    </w:p>
    <w:p w:rsidR="000247C3" w:rsidRDefault="000247C3" w:rsidP="00183730">
      <w:pPr>
        <w:pStyle w:val="--12"/>
        <w:ind w:firstLine="0"/>
      </w:pPr>
    </w:p>
    <w:p w:rsidR="000247C3" w:rsidRDefault="000247C3" w:rsidP="00183730">
      <w:pPr>
        <w:pStyle w:val="--12"/>
        <w:ind w:firstLine="0"/>
      </w:pPr>
    </w:p>
    <w:p w:rsidR="000247C3" w:rsidRPr="00E72D6A" w:rsidRDefault="000247C3" w:rsidP="00183730">
      <w:pPr>
        <w:pStyle w:val="--12"/>
        <w:ind w:firstLine="0"/>
      </w:pPr>
    </w:p>
    <w:p w:rsidR="000247C3" w:rsidRPr="00E72D6A" w:rsidRDefault="000247C3" w:rsidP="00356050">
      <w:pPr>
        <w:pStyle w:val="--12"/>
        <w:ind w:firstLine="0"/>
      </w:pPr>
    </w:p>
    <w:p w:rsidR="000247C3" w:rsidRPr="00E72D6A" w:rsidRDefault="000247C3" w:rsidP="00356050">
      <w:pPr>
        <w:pStyle w:val="--12"/>
        <w:ind w:firstLine="0"/>
      </w:pPr>
    </w:p>
    <w:tbl>
      <w:tblPr>
        <w:tblW w:w="0" w:type="auto"/>
        <w:tblBorders>
          <w:left w:val="single" w:sz="6" w:space="0" w:color="22517D"/>
        </w:tblBorders>
        <w:tblLook w:val="00A0"/>
      </w:tblPr>
      <w:tblGrid>
        <w:gridCol w:w="9623"/>
      </w:tblGrid>
      <w:tr w:rsidR="000247C3" w:rsidRPr="00E72D6A" w:rsidTr="00AA0C27">
        <w:tc>
          <w:tcPr>
            <w:tcW w:w="9623" w:type="dxa"/>
            <w:tcBorders>
              <w:top w:val="nil"/>
              <w:left w:val="single" w:sz="12" w:space="0" w:color="DB9528"/>
              <w:bottom w:val="nil"/>
              <w:right w:val="nil"/>
            </w:tcBorders>
          </w:tcPr>
          <w:p w:rsidR="000247C3" w:rsidRPr="00AA0C27" w:rsidRDefault="000247C3" w:rsidP="00AA0C27">
            <w:pPr>
              <w:ind w:left="57"/>
              <w:rPr>
                <w:rFonts w:ascii="Calibri Light" w:hAnsi="Calibri Light" w:cs="Calibri Light"/>
                <w:color w:val="666666"/>
                <w:sz w:val="20"/>
                <w:szCs w:val="20"/>
              </w:rPr>
            </w:pPr>
            <w:bookmarkStart w:id="2" w:name="_Hlk208852845"/>
            <w:r w:rsidRPr="00AA0C27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Довідка: тел. (044) 486-69-71; </w:t>
            </w:r>
            <w:r w:rsidRPr="00AA0C27">
              <w:rPr>
                <w:rFonts w:ascii="Calibri Light" w:hAnsi="Calibri Light" w:cs="Calibri Light"/>
                <w:color w:val="666666"/>
                <w:sz w:val="20"/>
                <w:szCs w:val="20"/>
                <w:lang w:val="en-US"/>
              </w:rPr>
              <w:t>e</w:t>
            </w:r>
            <w:r w:rsidRPr="00054C62">
              <w:rPr>
                <w:rFonts w:ascii="Calibri Light" w:hAnsi="Calibri Light" w:cs="Calibri Light"/>
                <w:color w:val="666666"/>
                <w:sz w:val="20"/>
                <w:szCs w:val="20"/>
              </w:rPr>
              <w:t>-</w:t>
            </w:r>
            <w:r w:rsidRPr="00AA0C27">
              <w:rPr>
                <w:rFonts w:ascii="Calibri Light" w:hAnsi="Calibri Light" w:cs="Calibri Light"/>
                <w:color w:val="666666"/>
                <w:sz w:val="20"/>
                <w:szCs w:val="20"/>
                <w:lang w:val="en-US"/>
              </w:rPr>
              <w:t>mail</w:t>
            </w:r>
            <w:r w:rsidRPr="00054C62">
              <w:rPr>
                <w:rFonts w:ascii="Calibri Light" w:hAnsi="Calibri Light" w:cs="Calibri Light"/>
                <w:color w:val="666666"/>
                <w:sz w:val="20"/>
                <w:szCs w:val="20"/>
              </w:rPr>
              <w:t>:</w:t>
            </w:r>
            <w:hyperlink r:id="rId27" w:history="1">
              <w:r w:rsidRPr="00AA0C27">
                <w:rPr>
                  <w:rFonts w:ascii="Calibri Light" w:hAnsi="Calibri Light"/>
                  <w:color w:val="666666"/>
                  <w:sz w:val="20"/>
                  <w:szCs w:val="20"/>
                </w:rPr>
                <w:t>posh@kyiv.ukrstat.gov.ua</w:t>
              </w:r>
            </w:hyperlink>
          </w:p>
          <w:p w:rsidR="000247C3" w:rsidRPr="00AA0C27" w:rsidRDefault="000247C3" w:rsidP="00AA0C27">
            <w:pPr>
              <w:ind w:left="57"/>
              <w:rPr>
                <w:rFonts w:ascii="Calibri Light" w:hAnsi="Calibri Light" w:cs="Calibri Light"/>
                <w:color w:val="666666"/>
                <w:sz w:val="20"/>
                <w:szCs w:val="20"/>
              </w:rPr>
            </w:pPr>
            <w:r w:rsidRPr="00AA0C27">
              <w:rPr>
                <w:rFonts w:ascii="Calibri Light" w:hAnsi="Calibri Light" w:cs="Calibri Light"/>
                <w:color w:val="666666"/>
                <w:sz w:val="20"/>
                <w:szCs w:val="20"/>
              </w:rPr>
              <w:t xml:space="preserve">Більше інформації: </w:t>
            </w:r>
            <w:hyperlink r:id="rId28" w:history="1">
              <w:r w:rsidRPr="00AA0C27">
                <w:rPr>
                  <w:rFonts w:ascii="Calibri Light" w:hAnsi="Calibri Light"/>
                  <w:color w:val="666666"/>
                  <w:sz w:val="20"/>
                  <w:szCs w:val="20"/>
                </w:rPr>
                <w:t>http://www.kyiv.ukrstat.gov.ua/p.php3?c=255&amp;lang=1</w:t>
              </w:r>
            </w:hyperlink>
            <w:r w:rsidRPr="00AA0C27">
              <w:rPr>
                <w:rFonts w:ascii="Calibri Light" w:hAnsi="Calibri Light" w:cs="Calibri Light"/>
                <w:color w:val="666666"/>
                <w:sz w:val="20"/>
                <w:szCs w:val="20"/>
              </w:rPr>
              <w:t>(Статистична інформація/Економічна статистика/Ціни)</w:t>
            </w:r>
          </w:p>
          <w:p w:rsidR="000247C3" w:rsidRPr="00AA0C27" w:rsidRDefault="000247C3" w:rsidP="00AA0C27">
            <w:pPr>
              <w:widowControl w:val="0"/>
              <w:ind w:left="57"/>
              <w:rPr>
                <w:rFonts w:ascii="Calibri Light" w:hAnsi="Calibri Light" w:cs="Calibri Light"/>
                <w:color w:val="666666"/>
                <w:sz w:val="20"/>
                <w:szCs w:val="20"/>
              </w:rPr>
            </w:pPr>
            <w:r w:rsidRPr="00AA0C27">
              <w:rPr>
                <w:rFonts w:ascii="Calibri Light" w:hAnsi="Calibri Light" w:cs="Calibri Light"/>
                <w:color w:val="666666"/>
                <w:sz w:val="20"/>
                <w:szCs w:val="20"/>
              </w:rPr>
              <w:t>© Головне управління статистики у м. Києві, 2026</w:t>
            </w:r>
          </w:p>
        </w:tc>
      </w:tr>
      <w:bookmarkEnd w:id="0"/>
      <w:bookmarkEnd w:id="2"/>
    </w:tbl>
    <w:p w:rsidR="000247C3" w:rsidRPr="00E72D6A" w:rsidRDefault="000247C3" w:rsidP="00356050">
      <w:pPr>
        <w:pStyle w:val="--12"/>
        <w:ind w:firstLine="0"/>
        <w:rPr>
          <w:sz w:val="10"/>
          <w:szCs w:val="10"/>
        </w:rPr>
      </w:pPr>
    </w:p>
    <w:sectPr w:rsidR="000247C3" w:rsidRPr="00E72D6A" w:rsidSect="0043435C">
      <w:footerReference w:type="even" r:id="rId29"/>
      <w:footerReference w:type="default" r:id="rId30"/>
      <w:type w:val="continuous"/>
      <w:pgSz w:w="11906" w:h="16838"/>
      <w:pgMar w:top="85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47C3" w:rsidRDefault="000247C3" w:rsidP="005345A4">
      <w:r>
        <w:separator/>
      </w:r>
    </w:p>
  </w:endnote>
  <w:endnote w:type="continuationSeparator" w:id="1">
    <w:p w:rsidR="000247C3" w:rsidRDefault="000247C3" w:rsidP="005345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Segoe UI"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Calibri Light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47C3" w:rsidRDefault="000247C3" w:rsidP="001C5AB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0247C3" w:rsidRDefault="000247C3" w:rsidP="00A859E3">
    <w:pPr>
      <w:pStyle w:val="Footer"/>
      <w:framePr w:wrap="none" w:vAnchor="text" w:hAnchor="margin" w:xAlign="right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0247C3" w:rsidRDefault="000247C3" w:rsidP="00A859E3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47C3" w:rsidRPr="00A859E3" w:rsidRDefault="000247C3" w:rsidP="00A859E3">
    <w:pPr>
      <w:pStyle w:val="Footer"/>
      <w:framePr w:wrap="none" w:vAnchor="text" w:hAnchor="margin" w:xAlign="right" w:y="1"/>
      <w:rPr>
        <w:rStyle w:val="PageNumber"/>
        <w:rFonts w:ascii="Calibri" w:hAnsi="Calibri" w:cs="Calibri"/>
      </w:rPr>
    </w:pPr>
    <w:r w:rsidRPr="00A859E3">
      <w:rPr>
        <w:rStyle w:val="PageNumber"/>
        <w:rFonts w:ascii="Calibri" w:hAnsi="Calibri" w:cs="Calibri"/>
        <w:color w:val="B3B3B3"/>
      </w:rPr>
      <w:fldChar w:fldCharType="begin"/>
    </w:r>
    <w:r w:rsidRPr="00A859E3">
      <w:rPr>
        <w:rStyle w:val="PageNumber"/>
        <w:rFonts w:ascii="Calibri" w:hAnsi="Calibri" w:cs="Calibri"/>
        <w:color w:val="B3B3B3"/>
      </w:rPr>
      <w:instrText xml:space="preserve"> PAGE </w:instrText>
    </w:r>
    <w:r w:rsidRPr="00A859E3">
      <w:rPr>
        <w:rStyle w:val="PageNumber"/>
        <w:rFonts w:ascii="Calibri" w:hAnsi="Calibri" w:cs="Calibri"/>
        <w:color w:val="B3B3B3"/>
      </w:rPr>
      <w:fldChar w:fldCharType="separate"/>
    </w:r>
    <w:r>
      <w:rPr>
        <w:rStyle w:val="PageNumber"/>
        <w:rFonts w:ascii="Calibri" w:hAnsi="Calibri" w:cs="Calibri"/>
        <w:noProof/>
        <w:color w:val="B3B3B3"/>
      </w:rPr>
      <w:t>2</w:t>
    </w:r>
    <w:r w:rsidRPr="00A859E3">
      <w:rPr>
        <w:rStyle w:val="PageNumber"/>
        <w:rFonts w:ascii="Calibri" w:hAnsi="Calibri" w:cs="Calibri"/>
        <w:color w:val="B3B3B3"/>
      </w:rPr>
      <w:fldChar w:fldCharType="end"/>
    </w:r>
  </w:p>
  <w:p w:rsidR="000247C3" w:rsidRDefault="000247C3" w:rsidP="00A859E3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47C3" w:rsidRDefault="000247C3" w:rsidP="001C5AB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0247C3" w:rsidRDefault="000247C3" w:rsidP="00A859E3">
    <w:pPr>
      <w:pStyle w:val="Footer"/>
      <w:framePr w:wrap="none" w:vAnchor="text" w:hAnchor="margin" w:xAlign="right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0247C3" w:rsidRDefault="000247C3" w:rsidP="00A859E3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47C3" w:rsidRPr="00A859E3" w:rsidRDefault="000247C3" w:rsidP="00A859E3">
    <w:pPr>
      <w:pStyle w:val="Footer"/>
      <w:framePr w:wrap="none" w:vAnchor="text" w:hAnchor="margin" w:xAlign="right" w:y="1"/>
      <w:rPr>
        <w:rStyle w:val="PageNumber"/>
        <w:rFonts w:ascii="Calibri" w:hAnsi="Calibri" w:cs="Calibri"/>
      </w:rPr>
    </w:pPr>
    <w:r w:rsidRPr="00A859E3">
      <w:rPr>
        <w:rStyle w:val="PageNumber"/>
        <w:rFonts w:ascii="Calibri" w:hAnsi="Calibri" w:cs="Calibri"/>
        <w:color w:val="B3B3B3"/>
      </w:rPr>
      <w:fldChar w:fldCharType="begin"/>
    </w:r>
    <w:r w:rsidRPr="00A859E3">
      <w:rPr>
        <w:rStyle w:val="PageNumber"/>
        <w:rFonts w:ascii="Calibri" w:hAnsi="Calibri" w:cs="Calibri"/>
        <w:color w:val="B3B3B3"/>
      </w:rPr>
      <w:instrText xml:space="preserve"> PAGE </w:instrText>
    </w:r>
    <w:r w:rsidRPr="00A859E3">
      <w:rPr>
        <w:rStyle w:val="PageNumber"/>
        <w:rFonts w:ascii="Calibri" w:hAnsi="Calibri" w:cs="Calibri"/>
        <w:color w:val="B3B3B3"/>
      </w:rPr>
      <w:fldChar w:fldCharType="separate"/>
    </w:r>
    <w:r>
      <w:rPr>
        <w:rStyle w:val="PageNumber"/>
        <w:rFonts w:ascii="Calibri" w:hAnsi="Calibri" w:cs="Calibri"/>
        <w:noProof/>
        <w:color w:val="B3B3B3"/>
      </w:rPr>
      <w:t>3</w:t>
    </w:r>
    <w:r w:rsidRPr="00A859E3">
      <w:rPr>
        <w:rStyle w:val="PageNumber"/>
        <w:rFonts w:ascii="Calibri" w:hAnsi="Calibri" w:cs="Calibri"/>
        <w:color w:val="B3B3B3"/>
      </w:rPr>
      <w:fldChar w:fldCharType="end"/>
    </w:r>
  </w:p>
  <w:p w:rsidR="000247C3" w:rsidRDefault="000247C3" w:rsidP="00A859E3">
    <w:pPr>
      <w:pStyle w:val="Footer"/>
      <w:ind w:right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47C3" w:rsidRDefault="000247C3" w:rsidP="001C5AB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0247C3" w:rsidRDefault="000247C3" w:rsidP="00A859E3">
    <w:pPr>
      <w:pStyle w:val="Footer"/>
      <w:framePr w:wrap="none" w:vAnchor="text" w:hAnchor="margin" w:xAlign="right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0247C3" w:rsidRDefault="000247C3" w:rsidP="00A859E3">
    <w:pPr>
      <w:pStyle w:val="Footer"/>
      <w:ind w:right="360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47C3" w:rsidRPr="00A859E3" w:rsidRDefault="000247C3" w:rsidP="00A859E3">
    <w:pPr>
      <w:pStyle w:val="Footer"/>
      <w:framePr w:wrap="none" w:vAnchor="text" w:hAnchor="margin" w:xAlign="right" w:y="1"/>
      <w:rPr>
        <w:rStyle w:val="PageNumber"/>
        <w:rFonts w:ascii="Calibri" w:hAnsi="Calibri" w:cs="Calibri"/>
      </w:rPr>
    </w:pPr>
    <w:r w:rsidRPr="00A859E3">
      <w:rPr>
        <w:rStyle w:val="PageNumber"/>
        <w:rFonts w:ascii="Calibri" w:hAnsi="Calibri" w:cs="Calibri"/>
        <w:color w:val="B3B3B3"/>
      </w:rPr>
      <w:fldChar w:fldCharType="begin"/>
    </w:r>
    <w:r w:rsidRPr="00A859E3">
      <w:rPr>
        <w:rStyle w:val="PageNumber"/>
        <w:rFonts w:ascii="Calibri" w:hAnsi="Calibri" w:cs="Calibri"/>
        <w:color w:val="B3B3B3"/>
      </w:rPr>
      <w:instrText xml:space="preserve"> PAGE </w:instrText>
    </w:r>
    <w:r w:rsidRPr="00A859E3">
      <w:rPr>
        <w:rStyle w:val="PageNumber"/>
        <w:rFonts w:ascii="Calibri" w:hAnsi="Calibri" w:cs="Calibri"/>
        <w:color w:val="B3B3B3"/>
      </w:rPr>
      <w:fldChar w:fldCharType="separate"/>
    </w:r>
    <w:r>
      <w:rPr>
        <w:rStyle w:val="PageNumber"/>
        <w:rFonts w:ascii="Calibri" w:hAnsi="Calibri" w:cs="Calibri"/>
        <w:noProof/>
        <w:color w:val="B3B3B3"/>
      </w:rPr>
      <w:t>2</w:t>
    </w:r>
    <w:r w:rsidRPr="00A859E3">
      <w:rPr>
        <w:rStyle w:val="PageNumber"/>
        <w:rFonts w:ascii="Calibri" w:hAnsi="Calibri" w:cs="Calibri"/>
        <w:color w:val="B3B3B3"/>
      </w:rPr>
      <w:fldChar w:fldCharType="end"/>
    </w:r>
  </w:p>
  <w:p w:rsidR="000247C3" w:rsidRDefault="000247C3" w:rsidP="00A859E3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47C3" w:rsidRDefault="000247C3" w:rsidP="005345A4">
      <w:r>
        <w:separator/>
      </w:r>
    </w:p>
  </w:footnote>
  <w:footnote w:type="continuationSeparator" w:id="1">
    <w:p w:rsidR="000247C3" w:rsidRDefault="000247C3" w:rsidP="005345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39pt;height:39pt;visibility:visible" o:bullet="t">
        <v:imagedata r:id="rId1" o:title=""/>
      </v:shape>
    </w:pict>
  </w:numPicBullet>
  <w:numPicBullet w:numPicBulletId="1">
    <w:pict>
      <v:shape id="_x0000_i1026" type="#_x0000_t75" style="width:37.2pt;height:37.2pt;visibility:visible" o:bullet="t">
        <v:imagedata r:id="rId2" o:title=""/>
      </v:shape>
    </w:pict>
  </w:numPicBullet>
  <w:numPicBullet w:numPicBulletId="2">
    <w:pict>
      <v:shape id="_x0000_i1027" type="#_x0000_t75" style="width:36pt;height:36pt;visibility:visible" o:bullet="t">
        <v:imagedata r:id="rId3" o:title=""/>
      </v:shape>
    </w:pict>
  </w:numPicBullet>
  <w:numPicBullet w:numPicBulletId="3">
    <w:pict>
      <v:shape id="_x0000_i1028" type="#_x0000_t75" style="width:37.2pt;height:37.2pt;visibility:visible" o:bullet="t">
        <v:imagedata r:id="rId4" o:title=""/>
      </v:shape>
    </w:pict>
  </w:numPicBullet>
  <w:numPicBullet w:numPicBulletId="4">
    <w:pict>
      <v:shape id="_x0000_i1029" type="#_x0000_t75" style="width:37.2pt;height:37.2pt;visibility:visible" o:bullet="t">
        <v:imagedata r:id="rId5" o:title=""/>
      </v:shape>
    </w:pict>
  </w:numPicBullet>
  <w:numPicBullet w:numPicBulletId="5">
    <w:pict>
      <v:shape id="_x0000_i1030" type="#_x0000_t75" style="width:37.2pt;height:37.2pt;visibility:visible" o:bullet="t">
        <v:imagedata r:id="rId6" o:title=""/>
      </v:shape>
    </w:pict>
  </w:numPicBullet>
  <w:numPicBullet w:numPicBulletId="6">
    <w:pict>
      <v:shape id="_x0000_i1031" type="#_x0000_t75" style="width:37.2pt;height:37.2pt;visibility:visible" o:bullet="t">
        <v:imagedata r:id="rId7" o:title=""/>
      </v:shape>
    </w:pict>
  </w:numPicBullet>
  <w:numPicBullet w:numPicBulletId="7">
    <w:pict>
      <v:shape id="_x0000_i1032" type="#_x0000_t75" style="width:37.2pt;height:37.2pt;visibility:visible" o:bullet="t">
        <v:imagedata r:id="rId8" o:title=""/>
      </v:shape>
    </w:pict>
  </w:numPicBullet>
  <w:numPicBullet w:numPicBulletId="8">
    <w:pict>
      <v:shape id="_x0000_i1033" type="#_x0000_t75" style="width:37.2pt;height:37.2pt;visibility:visible" o:bullet="t">
        <v:imagedata r:id="rId9" o:title=""/>
      </v:shape>
    </w:pict>
  </w:numPicBullet>
  <w:numPicBullet w:numPicBulletId="9">
    <w:pict>
      <v:shape id="_x0000_i1034" type="#_x0000_t75" style="width:37.2pt;height:37.2pt;visibility:visible" o:bullet="t">
        <v:imagedata r:id="rId10" o:title=""/>
      </v:shape>
    </w:pict>
  </w:numPicBullet>
  <w:numPicBullet w:numPicBulletId="10">
    <w:pict>
      <v:shape id="_x0000_i1035" type="#_x0000_t75" style="width:37.2pt;height:37.2pt;visibility:visible" o:bullet="t">
        <v:imagedata r:id="rId11" o:title=""/>
      </v:shape>
    </w:pict>
  </w:numPicBullet>
  <w:numPicBullet w:numPicBulletId="11">
    <w:pict>
      <v:shape id="_x0000_i1036" type="#_x0000_t75" alt="Конверт" style="width:8.4pt;height:8.4pt;visibility:visible" o:bullet="t">
        <v:imagedata r:id="rId12" o:title=""/>
      </v:shape>
    </w:pict>
  </w:numPicBullet>
  <w:abstractNum w:abstractNumId="0">
    <w:nsid w:val="1870485E"/>
    <w:multiLevelType w:val="hybridMultilevel"/>
    <w:tmpl w:val="123CE1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DB95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C03FF7"/>
    <w:multiLevelType w:val="hybridMultilevel"/>
    <w:tmpl w:val="718A1EE6"/>
    <w:lvl w:ilvl="0" w:tplc="DC6E0F04">
      <w:start w:val="1"/>
      <w:numFmt w:val="bullet"/>
      <w:lvlText w:val=""/>
      <w:lvlPicBulletId w:val="10"/>
      <w:lvlJc w:val="left"/>
      <w:pPr>
        <w:ind w:left="1353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>
    <w:nsid w:val="228326B2"/>
    <w:multiLevelType w:val="hybridMultilevel"/>
    <w:tmpl w:val="67E05D58"/>
    <w:lvl w:ilvl="0" w:tplc="8110E104">
      <w:start w:val="1"/>
      <w:numFmt w:val="bullet"/>
      <w:lvlText w:val=""/>
      <w:lvlPicBulletId w:val="10"/>
      <w:lvlJc w:val="left"/>
      <w:pPr>
        <w:ind w:left="502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471C98"/>
    <w:multiLevelType w:val="hybridMultilevel"/>
    <w:tmpl w:val="6B66C7B0"/>
    <w:lvl w:ilvl="0" w:tplc="BD6AFE96">
      <w:start w:val="1"/>
      <w:numFmt w:val="bullet"/>
      <w:lvlText w:val=""/>
      <w:lvlJc w:val="left"/>
      <w:pPr>
        <w:ind w:left="720" w:hanging="360"/>
      </w:pPr>
      <w:rPr>
        <w:rFonts w:ascii="Wingdings" w:hAnsi="Wingdings" w:hint="default"/>
        <w:color w:val="DB95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99700B"/>
    <w:multiLevelType w:val="hybridMultilevel"/>
    <w:tmpl w:val="6DE4407E"/>
    <w:lvl w:ilvl="0" w:tplc="785E494C">
      <w:start w:val="1"/>
      <w:numFmt w:val="bullet"/>
      <w:pStyle w:val="a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582560"/>
    <w:multiLevelType w:val="hybridMultilevel"/>
    <w:tmpl w:val="F86E4E5C"/>
    <w:lvl w:ilvl="0" w:tplc="DC6E0F04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A07E89"/>
    <w:multiLevelType w:val="hybridMultilevel"/>
    <w:tmpl w:val="9E081240"/>
    <w:lvl w:ilvl="0" w:tplc="66322CB0">
      <w:start w:val="1"/>
      <w:numFmt w:val="bullet"/>
      <w:lvlText w:val=""/>
      <w:lvlPicBulletId w:val="10"/>
      <w:lvlJc w:val="left"/>
      <w:pPr>
        <w:ind w:left="502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5D8214F1"/>
    <w:multiLevelType w:val="hybridMultilevel"/>
    <w:tmpl w:val="3118DF78"/>
    <w:lvl w:ilvl="0" w:tplc="66322CB0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EC20FE"/>
    <w:multiLevelType w:val="hybridMultilevel"/>
    <w:tmpl w:val="BEB6EC34"/>
    <w:lvl w:ilvl="0" w:tplc="66322CB0">
      <w:start w:val="1"/>
      <w:numFmt w:val="bullet"/>
      <w:lvlText w:val=""/>
      <w:lvlPicBulletId w:val="10"/>
      <w:lvlJc w:val="left"/>
      <w:pPr>
        <w:ind w:left="720" w:hanging="360"/>
      </w:pPr>
      <w:rPr>
        <w:rFonts w:ascii="Symbol" w:hAnsi="Symbol" w:hint="default"/>
        <w:color w:val="auto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8"/>
  </w:num>
  <w:num w:numId="9">
    <w:abstractNumId w:val="4"/>
  </w:num>
  <w:num w:numId="10">
    <w:abstractNumId w:val="2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F7681"/>
    <w:rsid w:val="00001F8D"/>
    <w:rsid w:val="000035CF"/>
    <w:rsid w:val="00003699"/>
    <w:rsid w:val="000044A0"/>
    <w:rsid w:val="00005F9C"/>
    <w:rsid w:val="00012462"/>
    <w:rsid w:val="0001273F"/>
    <w:rsid w:val="0001441F"/>
    <w:rsid w:val="00014871"/>
    <w:rsid w:val="00015006"/>
    <w:rsid w:val="00015105"/>
    <w:rsid w:val="000152C9"/>
    <w:rsid w:val="000161D7"/>
    <w:rsid w:val="00020772"/>
    <w:rsid w:val="000247C3"/>
    <w:rsid w:val="0002684B"/>
    <w:rsid w:val="000270CF"/>
    <w:rsid w:val="00031E2E"/>
    <w:rsid w:val="00033D6B"/>
    <w:rsid w:val="00033FB7"/>
    <w:rsid w:val="00036C25"/>
    <w:rsid w:val="00036E1E"/>
    <w:rsid w:val="00041033"/>
    <w:rsid w:val="00041139"/>
    <w:rsid w:val="00041E05"/>
    <w:rsid w:val="00043FB1"/>
    <w:rsid w:val="00045C8C"/>
    <w:rsid w:val="00054C62"/>
    <w:rsid w:val="00062027"/>
    <w:rsid w:val="00062038"/>
    <w:rsid w:val="00062D72"/>
    <w:rsid w:val="0007552B"/>
    <w:rsid w:val="000802BE"/>
    <w:rsid w:val="00083C4E"/>
    <w:rsid w:val="00084F6C"/>
    <w:rsid w:val="00085165"/>
    <w:rsid w:val="0008554B"/>
    <w:rsid w:val="000865FC"/>
    <w:rsid w:val="00086AAE"/>
    <w:rsid w:val="00090B54"/>
    <w:rsid w:val="000914E6"/>
    <w:rsid w:val="00093BA1"/>
    <w:rsid w:val="00094C3C"/>
    <w:rsid w:val="00095945"/>
    <w:rsid w:val="00095E21"/>
    <w:rsid w:val="000978C4"/>
    <w:rsid w:val="000A1E70"/>
    <w:rsid w:val="000A27BC"/>
    <w:rsid w:val="000A2AAD"/>
    <w:rsid w:val="000A2EB3"/>
    <w:rsid w:val="000A489E"/>
    <w:rsid w:val="000A740D"/>
    <w:rsid w:val="000A7C0C"/>
    <w:rsid w:val="000A7F51"/>
    <w:rsid w:val="000B2664"/>
    <w:rsid w:val="000B4B7F"/>
    <w:rsid w:val="000B6D17"/>
    <w:rsid w:val="000B7318"/>
    <w:rsid w:val="000C2BAC"/>
    <w:rsid w:val="000C2BD0"/>
    <w:rsid w:val="000C43BC"/>
    <w:rsid w:val="000C747A"/>
    <w:rsid w:val="000D4C6A"/>
    <w:rsid w:val="000D5FBC"/>
    <w:rsid w:val="000D6D0E"/>
    <w:rsid w:val="000D7438"/>
    <w:rsid w:val="000D7EE3"/>
    <w:rsid w:val="000E0309"/>
    <w:rsid w:val="000E0CE2"/>
    <w:rsid w:val="000E3C8F"/>
    <w:rsid w:val="000E415D"/>
    <w:rsid w:val="000E5420"/>
    <w:rsid w:val="000E595B"/>
    <w:rsid w:val="000F04FD"/>
    <w:rsid w:val="000F08C6"/>
    <w:rsid w:val="000F38ED"/>
    <w:rsid w:val="000F4803"/>
    <w:rsid w:val="000F5A68"/>
    <w:rsid w:val="000F62EB"/>
    <w:rsid w:val="000F715A"/>
    <w:rsid w:val="0010002C"/>
    <w:rsid w:val="00101961"/>
    <w:rsid w:val="001024D6"/>
    <w:rsid w:val="00103CE6"/>
    <w:rsid w:val="00105D1A"/>
    <w:rsid w:val="001069E5"/>
    <w:rsid w:val="00110E8C"/>
    <w:rsid w:val="00111992"/>
    <w:rsid w:val="0011244C"/>
    <w:rsid w:val="0011554B"/>
    <w:rsid w:val="001161B8"/>
    <w:rsid w:val="001173DE"/>
    <w:rsid w:val="00127602"/>
    <w:rsid w:val="00127DC4"/>
    <w:rsid w:val="00133DF2"/>
    <w:rsid w:val="00134575"/>
    <w:rsid w:val="001347D1"/>
    <w:rsid w:val="00134917"/>
    <w:rsid w:val="001364F0"/>
    <w:rsid w:val="00140C2F"/>
    <w:rsid w:val="00146402"/>
    <w:rsid w:val="00150477"/>
    <w:rsid w:val="00150E83"/>
    <w:rsid w:val="001520F9"/>
    <w:rsid w:val="00152DB9"/>
    <w:rsid w:val="00153B92"/>
    <w:rsid w:val="001551BB"/>
    <w:rsid w:val="001552BC"/>
    <w:rsid w:val="001553ED"/>
    <w:rsid w:val="00156C7E"/>
    <w:rsid w:val="00160825"/>
    <w:rsid w:val="00160EB7"/>
    <w:rsid w:val="001631D6"/>
    <w:rsid w:val="0016401D"/>
    <w:rsid w:val="001658D8"/>
    <w:rsid w:val="0017140C"/>
    <w:rsid w:val="001735B4"/>
    <w:rsid w:val="00173727"/>
    <w:rsid w:val="00176453"/>
    <w:rsid w:val="00177C5D"/>
    <w:rsid w:val="00181A10"/>
    <w:rsid w:val="00183730"/>
    <w:rsid w:val="001909B1"/>
    <w:rsid w:val="00192285"/>
    <w:rsid w:val="0019449F"/>
    <w:rsid w:val="001952E7"/>
    <w:rsid w:val="001971AB"/>
    <w:rsid w:val="001972A8"/>
    <w:rsid w:val="00197F57"/>
    <w:rsid w:val="001A05A7"/>
    <w:rsid w:val="001A0ADF"/>
    <w:rsid w:val="001A142C"/>
    <w:rsid w:val="001A3F59"/>
    <w:rsid w:val="001B4503"/>
    <w:rsid w:val="001B45F8"/>
    <w:rsid w:val="001B6234"/>
    <w:rsid w:val="001B77EB"/>
    <w:rsid w:val="001C0BCF"/>
    <w:rsid w:val="001C3E58"/>
    <w:rsid w:val="001C5915"/>
    <w:rsid w:val="001C5AB9"/>
    <w:rsid w:val="001C77C5"/>
    <w:rsid w:val="001D168E"/>
    <w:rsid w:val="001D1A19"/>
    <w:rsid w:val="001D3564"/>
    <w:rsid w:val="001D366B"/>
    <w:rsid w:val="001D3E55"/>
    <w:rsid w:val="001D722D"/>
    <w:rsid w:val="001E1102"/>
    <w:rsid w:val="001E4572"/>
    <w:rsid w:val="001E57A1"/>
    <w:rsid w:val="001E753E"/>
    <w:rsid w:val="001E79A5"/>
    <w:rsid w:val="001F107C"/>
    <w:rsid w:val="001F3727"/>
    <w:rsid w:val="001F54C8"/>
    <w:rsid w:val="0020013A"/>
    <w:rsid w:val="0020157E"/>
    <w:rsid w:val="002023D6"/>
    <w:rsid w:val="00203BB1"/>
    <w:rsid w:val="002052FE"/>
    <w:rsid w:val="00206923"/>
    <w:rsid w:val="002103DC"/>
    <w:rsid w:val="002117EE"/>
    <w:rsid w:val="00211DAE"/>
    <w:rsid w:val="0021258A"/>
    <w:rsid w:val="002141FD"/>
    <w:rsid w:val="0021489B"/>
    <w:rsid w:val="002161EA"/>
    <w:rsid w:val="00216287"/>
    <w:rsid w:val="00216AB4"/>
    <w:rsid w:val="00217EAD"/>
    <w:rsid w:val="002204A8"/>
    <w:rsid w:val="0022068C"/>
    <w:rsid w:val="00220CE3"/>
    <w:rsid w:val="0022134F"/>
    <w:rsid w:val="00221BA0"/>
    <w:rsid w:val="002230DD"/>
    <w:rsid w:val="00223C08"/>
    <w:rsid w:val="002257BC"/>
    <w:rsid w:val="00231C07"/>
    <w:rsid w:val="00233F9C"/>
    <w:rsid w:val="00235412"/>
    <w:rsid w:val="00236499"/>
    <w:rsid w:val="00237BA1"/>
    <w:rsid w:val="00237D0B"/>
    <w:rsid w:val="00242229"/>
    <w:rsid w:val="002442E9"/>
    <w:rsid w:val="002453BF"/>
    <w:rsid w:val="00246029"/>
    <w:rsid w:val="00247516"/>
    <w:rsid w:val="002530AB"/>
    <w:rsid w:val="0025430D"/>
    <w:rsid w:val="00254775"/>
    <w:rsid w:val="00256FF8"/>
    <w:rsid w:val="00260148"/>
    <w:rsid w:val="00260BB1"/>
    <w:rsid w:val="002621A8"/>
    <w:rsid w:val="00264E6D"/>
    <w:rsid w:val="00271D1E"/>
    <w:rsid w:val="00272A99"/>
    <w:rsid w:val="00273B54"/>
    <w:rsid w:val="00275999"/>
    <w:rsid w:val="00276690"/>
    <w:rsid w:val="002823AD"/>
    <w:rsid w:val="0028317C"/>
    <w:rsid w:val="0028485E"/>
    <w:rsid w:val="00286019"/>
    <w:rsid w:val="00287D35"/>
    <w:rsid w:val="00291DA1"/>
    <w:rsid w:val="002922F3"/>
    <w:rsid w:val="0029251B"/>
    <w:rsid w:val="00294482"/>
    <w:rsid w:val="00296861"/>
    <w:rsid w:val="002A1436"/>
    <w:rsid w:val="002A31AA"/>
    <w:rsid w:val="002A7545"/>
    <w:rsid w:val="002B5918"/>
    <w:rsid w:val="002C18E4"/>
    <w:rsid w:val="002C19E3"/>
    <w:rsid w:val="002C265E"/>
    <w:rsid w:val="002C3148"/>
    <w:rsid w:val="002C4768"/>
    <w:rsid w:val="002C48B3"/>
    <w:rsid w:val="002C5DB4"/>
    <w:rsid w:val="002D0C4C"/>
    <w:rsid w:val="002D4411"/>
    <w:rsid w:val="002D5008"/>
    <w:rsid w:val="002D538B"/>
    <w:rsid w:val="002E02AF"/>
    <w:rsid w:val="002E2E4B"/>
    <w:rsid w:val="002E31C8"/>
    <w:rsid w:val="002E5C22"/>
    <w:rsid w:val="002E65B7"/>
    <w:rsid w:val="002F06D7"/>
    <w:rsid w:val="002F1C34"/>
    <w:rsid w:val="002F1C69"/>
    <w:rsid w:val="002F1F09"/>
    <w:rsid w:val="002F27A8"/>
    <w:rsid w:val="002F3E93"/>
    <w:rsid w:val="002F710E"/>
    <w:rsid w:val="002F7266"/>
    <w:rsid w:val="002F7374"/>
    <w:rsid w:val="00303464"/>
    <w:rsid w:val="003062A4"/>
    <w:rsid w:val="00306DA6"/>
    <w:rsid w:val="0030760F"/>
    <w:rsid w:val="0031286A"/>
    <w:rsid w:val="003138F7"/>
    <w:rsid w:val="00313C89"/>
    <w:rsid w:val="0031430B"/>
    <w:rsid w:val="00315B97"/>
    <w:rsid w:val="00315C2A"/>
    <w:rsid w:val="00316339"/>
    <w:rsid w:val="0031743B"/>
    <w:rsid w:val="0032141A"/>
    <w:rsid w:val="0032192A"/>
    <w:rsid w:val="00321E4D"/>
    <w:rsid w:val="00322715"/>
    <w:rsid w:val="00322F5E"/>
    <w:rsid w:val="00323907"/>
    <w:rsid w:val="00327232"/>
    <w:rsid w:val="00327E1B"/>
    <w:rsid w:val="003301C0"/>
    <w:rsid w:val="0033225E"/>
    <w:rsid w:val="003323CE"/>
    <w:rsid w:val="00332707"/>
    <w:rsid w:val="00332E5F"/>
    <w:rsid w:val="00333B6A"/>
    <w:rsid w:val="00334A12"/>
    <w:rsid w:val="003364B9"/>
    <w:rsid w:val="003375F6"/>
    <w:rsid w:val="00341993"/>
    <w:rsid w:val="00344D00"/>
    <w:rsid w:val="00344D18"/>
    <w:rsid w:val="0034531F"/>
    <w:rsid w:val="00347928"/>
    <w:rsid w:val="003505A3"/>
    <w:rsid w:val="00351AF5"/>
    <w:rsid w:val="00354C77"/>
    <w:rsid w:val="003550CB"/>
    <w:rsid w:val="00355962"/>
    <w:rsid w:val="00355F0D"/>
    <w:rsid w:val="00356050"/>
    <w:rsid w:val="00357A0C"/>
    <w:rsid w:val="003644C8"/>
    <w:rsid w:val="0036625E"/>
    <w:rsid w:val="003666C0"/>
    <w:rsid w:val="003668D1"/>
    <w:rsid w:val="00371BCE"/>
    <w:rsid w:val="0037204B"/>
    <w:rsid w:val="0037273F"/>
    <w:rsid w:val="00373910"/>
    <w:rsid w:val="003742C5"/>
    <w:rsid w:val="003755D8"/>
    <w:rsid w:val="00376865"/>
    <w:rsid w:val="003806B0"/>
    <w:rsid w:val="00380C06"/>
    <w:rsid w:val="00382C97"/>
    <w:rsid w:val="0038385C"/>
    <w:rsid w:val="00383D12"/>
    <w:rsid w:val="00384B9E"/>
    <w:rsid w:val="0038519D"/>
    <w:rsid w:val="00386FD7"/>
    <w:rsid w:val="0038775F"/>
    <w:rsid w:val="00391F28"/>
    <w:rsid w:val="00392863"/>
    <w:rsid w:val="003965C5"/>
    <w:rsid w:val="00396FFC"/>
    <w:rsid w:val="003A0421"/>
    <w:rsid w:val="003A1A16"/>
    <w:rsid w:val="003A2935"/>
    <w:rsid w:val="003A2E2D"/>
    <w:rsid w:val="003A3A47"/>
    <w:rsid w:val="003A482F"/>
    <w:rsid w:val="003A4AC1"/>
    <w:rsid w:val="003A5546"/>
    <w:rsid w:val="003A7537"/>
    <w:rsid w:val="003B019E"/>
    <w:rsid w:val="003B0FED"/>
    <w:rsid w:val="003B1D10"/>
    <w:rsid w:val="003B2F85"/>
    <w:rsid w:val="003B57DF"/>
    <w:rsid w:val="003B5A6A"/>
    <w:rsid w:val="003B798B"/>
    <w:rsid w:val="003C14B3"/>
    <w:rsid w:val="003C3D99"/>
    <w:rsid w:val="003C46DD"/>
    <w:rsid w:val="003C50DA"/>
    <w:rsid w:val="003C6F2B"/>
    <w:rsid w:val="003D03D1"/>
    <w:rsid w:val="003D09E7"/>
    <w:rsid w:val="003D0EAB"/>
    <w:rsid w:val="003D1E35"/>
    <w:rsid w:val="003D200C"/>
    <w:rsid w:val="003D237C"/>
    <w:rsid w:val="003D5C18"/>
    <w:rsid w:val="003E2BEA"/>
    <w:rsid w:val="003E2F76"/>
    <w:rsid w:val="003E4E3F"/>
    <w:rsid w:val="003E5A8D"/>
    <w:rsid w:val="003E68A4"/>
    <w:rsid w:val="003E7A35"/>
    <w:rsid w:val="003F219A"/>
    <w:rsid w:val="003F30A2"/>
    <w:rsid w:val="003F7681"/>
    <w:rsid w:val="003F7E0F"/>
    <w:rsid w:val="00400954"/>
    <w:rsid w:val="00401D3F"/>
    <w:rsid w:val="00403106"/>
    <w:rsid w:val="004047A4"/>
    <w:rsid w:val="00404956"/>
    <w:rsid w:val="004067F3"/>
    <w:rsid w:val="00407D46"/>
    <w:rsid w:val="00410F30"/>
    <w:rsid w:val="00412F0D"/>
    <w:rsid w:val="004144F0"/>
    <w:rsid w:val="0041457C"/>
    <w:rsid w:val="00414C6D"/>
    <w:rsid w:val="00415077"/>
    <w:rsid w:val="0041533F"/>
    <w:rsid w:val="00417A7B"/>
    <w:rsid w:val="00423AE4"/>
    <w:rsid w:val="004242D3"/>
    <w:rsid w:val="00424342"/>
    <w:rsid w:val="00427BA2"/>
    <w:rsid w:val="00427D6A"/>
    <w:rsid w:val="00430683"/>
    <w:rsid w:val="00430C9E"/>
    <w:rsid w:val="00432BD0"/>
    <w:rsid w:val="0043435C"/>
    <w:rsid w:val="00434505"/>
    <w:rsid w:val="00437149"/>
    <w:rsid w:val="00437E79"/>
    <w:rsid w:val="004412B9"/>
    <w:rsid w:val="0044467E"/>
    <w:rsid w:val="00446B62"/>
    <w:rsid w:val="004474B5"/>
    <w:rsid w:val="004506F4"/>
    <w:rsid w:val="00450A8B"/>
    <w:rsid w:val="00452E6F"/>
    <w:rsid w:val="0045497D"/>
    <w:rsid w:val="00455B4B"/>
    <w:rsid w:val="00457B82"/>
    <w:rsid w:val="00460E13"/>
    <w:rsid w:val="00463544"/>
    <w:rsid w:val="004644F3"/>
    <w:rsid w:val="00464B9F"/>
    <w:rsid w:val="004650F4"/>
    <w:rsid w:val="00466330"/>
    <w:rsid w:val="0046766F"/>
    <w:rsid w:val="00471705"/>
    <w:rsid w:val="0047250F"/>
    <w:rsid w:val="00472928"/>
    <w:rsid w:val="00476523"/>
    <w:rsid w:val="00476F0F"/>
    <w:rsid w:val="00480431"/>
    <w:rsid w:val="00491221"/>
    <w:rsid w:val="004914A3"/>
    <w:rsid w:val="004952BE"/>
    <w:rsid w:val="00497D31"/>
    <w:rsid w:val="004A250A"/>
    <w:rsid w:val="004A301A"/>
    <w:rsid w:val="004A4714"/>
    <w:rsid w:val="004A4E30"/>
    <w:rsid w:val="004A5264"/>
    <w:rsid w:val="004A5DC2"/>
    <w:rsid w:val="004A7853"/>
    <w:rsid w:val="004A7FF8"/>
    <w:rsid w:val="004B14E2"/>
    <w:rsid w:val="004B348D"/>
    <w:rsid w:val="004C013F"/>
    <w:rsid w:val="004C0BE4"/>
    <w:rsid w:val="004C104B"/>
    <w:rsid w:val="004C5CAB"/>
    <w:rsid w:val="004C635E"/>
    <w:rsid w:val="004D19D0"/>
    <w:rsid w:val="004D1E8E"/>
    <w:rsid w:val="004D4FC9"/>
    <w:rsid w:val="004D51EB"/>
    <w:rsid w:val="004D6B15"/>
    <w:rsid w:val="004E1916"/>
    <w:rsid w:val="004E2DB5"/>
    <w:rsid w:val="004E3384"/>
    <w:rsid w:val="004E48EC"/>
    <w:rsid w:val="004E655B"/>
    <w:rsid w:val="004F0AAE"/>
    <w:rsid w:val="004F0CCC"/>
    <w:rsid w:val="004F2129"/>
    <w:rsid w:val="004F6898"/>
    <w:rsid w:val="005013A8"/>
    <w:rsid w:val="0050459D"/>
    <w:rsid w:val="005058BB"/>
    <w:rsid w:val="005128F4"/>
    <w:rsid w:val="0051594B"/>
    <w:rsid w:val="0052004B"/>
    <w:rsid w:val="0052077A"/>
    <w:rsid w:val="00521769"/>
    <w:rsid w:val="00521B65"/>
    <w:rsid w:val="00524A5E"/>
    <w:rsid w:val="0052506C"/>
    <w:rsid w:val="00525AB5"/>
    <w:rsid w:val="005270A4"/>
    <w:rsid w:val="005271A0"/>
    <w:rsid w:val="00527D8D"/>
    <w:rsid w:val="00530DE9"/>
    <w:rsid w:val="00531FB3"/>
    <w:rsid w:val="005345A4"/>
    <w:rsid w:val="005352F2"/>
    <w:rsid w:val="00535837"/>
    <w:rsid w:val="00535EE8"/>
    <w:rsid w:val="005371FC"/>
    <w:rsid w:val="005376CF"/>
    <w:rsid w:val="00542729"/>
    <w:rsid w:val="00543644"/>
    <w:rsid w:val="00545A7F"/>
    <w:rsid w:val="00547DAB"/>
    <w:rsid w:val="0055022F"/>
    <w:rsid w:val="00552996"/>
    <w:rsid w:val="00553FE8"/>
    <w:rsid w:val="0055403F"/>
    <w:rsid w:val="00554CFD"/>
    <w:rsid w:val="00555BE1"/>
    <w:rsid w:val="0055623D"/>
    <w:rsid w:val="005563E5"/>
    <w:rsid w:val="005578F4"/>
    <w:rsid w:val="0056115F"/>
    <w:rsid w:val="005617E6"/>
    <w:rsid w:val="005645E0"/>
    <w:rsid w:val="005669D4"/>
    <w:rsid w:val="00567853"/>
    <w:rsid w:val="00571E23"/>
    <w:rsid w:val="005756D8"/>
    <w:rsid w:val="00576C71"/>
    <w:rsid w:val="00577841"/>
    <w:rsid w:val="005805F8"/>
    <w:rsid w:val="00580FB3"/>
    <w:rsid w:val="00590EBA"/>
    <w:rsid w:val="0059208E"/>
    <w:rsid w:val="00593E50"/>
    <w:rsid w:val="0059709F"/>
    <w:rsid w:val="00597A77"/>
    <w:rsid w:val="005A2665"/>
    <w:rsid w:val="005A33D3"/>
    <w:rsid w:val="005A5323"/>
    <w:rsid w:val="005A78DA"/>
    <w:rsid w:val="005A7E9A"/>
    <w:rsid w:val="005B0CA6"/>
    <w:rsid w:val="005B25D2"/>
    <w:rsid w:val="005B38C8"/>
    <w:rsid w:val="005B4297"/>
    <w:rsid w:val="005B50D4"/>
    <w:rsid w:val="005B5E7D"/>
    <w:rsid w:val="005B6669"/>
    <w:rsid w:val="005C2EC8"/>
    <w:rsid w:val="005C439C"/>
    <w:rsid w:val="005C546A"/>
    <w:rsid w:val="005C615B"/>
    <w:rsid w:val="005C6559"/>
    <w:rsid w:val="005D0BEE"/>
    <w:rsid w:val="005D115F"/>
    <w:rsid w:val="005D225C"/>
    <w:rsid w:val="005D4CB7"/>
    <w:rsid w:val="005E2289"/>
    <w:rsid w:val="005E2930"/>
    <w:rsid w:val="005E33FA"/>
    <w:rsid w:val="005E3E8C"/>
    <w:rsid w:val="005E40CD"/>
    <w:rsid w:val="005E55FF"/>
    <w:rsid w:val="005E77C4"/>
    <w:rsid w:val="005E7DF3"/>
    <w:rsid w:val="005F3CCA"/>
    <w:rsid w:val="005F59BA"/>
    <w:rsid w:val="00600EC5"/>
    <w:rsid w:val="006035D6"/>
    <w:rsid w:val="00603D32"/>
    <w:rsid w:val="00603F7A"/>
    <w:rsid w:val="006057B5"/>
    <w:rsid w:val="00611927"/>
    <w:rsid w:val="0061206A"/>
    <w:rsid w:val="00612DDA"/>
    <w:rsid w:val="00613FC2"/>
    <w:rsid w:val="00620AE7"/>
    <w:rsid w:val="00625F53"/>
    <w:rsid w:val="00626BC1"/>
    <w:rsid w:val="0062764B"/>
    <w:rsid w:val="00627D64"/>
    <w:rsid w:val="00636A5D"/>
    <w:rsid w:val="00641EE2"/>
    <w:rsid w:val="006438DC"/>
    <w:rsid w:val="0064572E"/>
    <w:rsid w:val="00651839"/>
    <w:rsid w:val="00653544"/>
    <w:rsid w:val="00656AB2"/>
    <w:rsid w:val="00663AD3"/>
    <w:rsid w:val="006643E9"/>
    <w:rsid w:val="0066610D"/>
    <w:rsid w:val="0067167D"/>
    <w:rsid w:val="0067354A"/>
    <w:rsid w:val="00676814"/>
    <w:rsid w:val="00680879"/>
    <w:rsid w:val="00680B3F"/>
    <w:rsid w:val="0068157D"/>
    <w:rsid w:val="00683510"/>
    <w:rsid w:val="00685202"/>
    <w:rsid w:val="00686F7B"/>
    <w:rsid w:val="00687887"/>
    <w:rsid w:val="00690177"/>
    <w:rsid w:val="0069333E"/>
    <w:rsid w:val="00693570"/>
    <w:rsid w:val="00693F3B"/>
    <w:rsid w:val="00693FF0"/>
    <w:rsid w:val="00695DCE"/>
    <w:rsid w:val="006A0065"/>
    <w:rsid w:val="006A1EDB"/>
    <w:rsid w:val="006A3569"/>
    <w:rsid w:val="006A36D6"/>
    <w:rsid w:val="006A3E63"/>
    <w:rsid w:val="006A435E"/>
    <w:rsid w:val="006A54EB"/>
    <w:rsid w:val="006A6BE1"/>
    <w:rsid w:val="006A6F97"/>
    <w:rsid w:val="006B0D61"/>
    <w:rsid w:val="006B0E29"/>
    <w:rsid w:val="006B1144"/>
    <w:rsid w:val="006B226F"/>
    <w:rsid w:val="006B3151"/>
    <w:rsid w:val="006B3971"/>
    <w:rsid w:val="006B3A20"/>
    <w:rsid w:val="006B6A1A"/>
    <w:rsid w:val="006B6E31"/>
    <w:rsid w:val="006C04F5"/>
    <w:rsid w:val="006C27BC"/>
    <w:rsid w:val="006C3774"/>
    <w:rsid w:val="006C3B3C"/>
    <w:rsid w:val="006C6E0A"/>
    <w:rsid w:val="006C779A"/>
    <w:rsid w:val="006D0034"/>
    <w:rsid w:val="006D1B8F"/>
    <w:rsid w:val="006D3772"/>
    <w:rsid w:val="006D3D0B"/>
    <w:rsid w:val="006D7347"/>
    <w:rsid w:val="006E032D"/>
    <w:rsid w:val="006E079C"/>
    <w:rsid w:val="006E33AA"/>
    <w:rsid w:val="006E3757"/>
    <w:rsid w:val="006E617E"/>
    <w:rsid w:val="006E6FE7"/>
    <w:rsid w:val="006F1098"/>
    <w:rsid w:val="006F268F"/>
    <w:rsid w:val="006F64E1"/>
    <w:rsid w:val="006F779B"/>
    <w:rsid w:val="00701688"/>
    <w:rsid w:val="00701A36"/>
    <w:rsid w:val="00702AAB"/>
    <w:rsid w:val="00705D9F"/>
    <w:rsid w:val="00706171"/>
    <w:rsid w:val="00706C55"/>
    <w:rsid w:val="00710E9D"/>
    <w:rsid w:val="007113B1"/>
    <w:rsid w:val="00714672"/>
    <w:rsid w:val="00715118"/>
    <w:rsid w:val="007157DB"/>
    <w:rsid w:val="00717A3D"/>
    <w:rsid w:val="00720960"/>
    <w:rsid w:val="007211CF"/>
    <w:rsid w:val="00721510"/>
    <w:rsid w:val="00722168"/>
    <w:rsid w:val="00722CA7"/>
    <w:rsid w:val="00722E0A"/>
    <w:rsid w:val="007234E3"/>
    <w:rsid w:val="0072552B"/>
    <w:rsid w:val="00725A14"/>
    <w:rsid w:val="00727FBB"/>
    <w:rsid w:val="007313FC"/>
    <w:rsid w:val="00731D4A"/>
    <w:rsid w:val="00736052"/>
    <w:rsid w:val="007409AB"/>
    <w:rsid w:val="007417D8"/>
    <w:rsid w:val="007417FE"/>
    <w:rsid w:val="00742269"/>
    <w:rsid w:val="007435D2"/>
    <w:rsid w:val="007446AD"/>
    <w:rsid w:val="007446E7"/>
    <w:rsid w:val="00745FF6"/>
    <w:rsid w:val="00747931"/>
    <w:rsid w:val="00750068"/>
    <w:rsid w:val="007510FE"/>
    <w:rsid w:val="007524AE"/>
    <w:rsid w:val="007538C1"/>
    <w:rsid w:val="00753C1B"/>
    <w:rsid w:val="00755706"/>
    <w:rsid w:val="00757281"/>
    <w:rsid w:val="0076461E"/>
    <w:rsid w:val="00766689"/>
    <w:rsid w:val="00766BC3"/>
    <w:rsid w:val="00766EC8"/>
    <w:rsid w:val="007671B2"/>
    <w:rsid w:val="0076722F"/>
    <w:rsid w:val="00771B31"/>
    <w:rsid w:val="00772841"/>
    <w:rsid w:val="00773D83"/>
    <w:rsid w:val="00775F8E"/>
    <w:rsid w:val="00776B29"/>
    <w:rsid w:val="0078111F"/>
    <w:rsid w:val="007818D2"/>
    <w:rsid w:val="00782781"/>
    <w:rsid w:val="00782F4C"/>
    <w:rsid w:val="00786126"/>
    <w:rsid w:val="007876BB"/>
    <w:rsid w:val="007917E8"/>
    <w:rsid w:val="00791D23"/>
    <w:rsid w:val="007920ED"/>
    <w:rsid w:val="00795BB0"/>
    <w:rsid w:val="007976C0"/>
    <w:rsid w:val="007B04C0"/>
    <w:rsid w:val="007B21AF"/>
    <w:rsid w:val="007B2A96"/>
    <w:rsid w:val="007B2EA4"/>
    <w:rsid w:val="007B4B67"/>
    <w:rsid w:val="007B65F6"/>
    <w:rsid w:val="007C35C2"/>
    <w:rsid w:val="007D1180"/>
    <w:rsid w:val="007D28EC"/>
    <w:rsid w:val="007D2E20"/>
    <w:rsid w:val="007D37B9"/>
    <w:rsid w:val="007D79B0"/>
    <w:rsid w:val="007E0B9F"/>
    <w:rsid w:val="007E15B8"/>
    <w:rsid w:val="007E1BFB"/>
    <w:rsid w:val="007E2AC5"/>
    <w:rsid w:val="007E664D"/>
    <w:rsid w:val="007E67C0"/>
    <w:rsid w:val="007E7672"/>
    <w:rsid w:val="007F30C3"/>
    <w:rsid w:val="007F3AD6"/>
    <w:rsid w:val="007F44DA"/>
    <w:rsid w:val="007F485B"/>
    <w:rsid w:val="007F5741"/>
    <w:rsid w:val="007F73CD"/>
    <w:rsid w:val="007F7E5C"/>
    <w:rsid w:val="008047EE"/>
    <w:rsid w:val="00805354"/>
    <w:rsid w:val="008061C2"/>
    <w:rsid w:val="00810682"/>
    <w:rsid w:val="00812E47"/>
    <w:rsid w:val="00813D83"/>
    <w:rsid w:val="00813F71"/>
    <w:rsid w:val="008148FC"/>
    <w:rsid w:val="00815D6C"/>
    <w:rsid w:val="0081612D"/>
    <w:rsid w:val="00817462"/>
    <w:rsid w:val="00820877"/>
    <w:rsid w:val="00824956"/>
    <w:rsid w:val="00825D66"/>
    <w:rsid w:val="00826603"/>
    <w:rsid w:val="00833CA1"/>
    <w:rsid w:val="00836A03"/>
    <w:rsid w:val="00837295"/>
    <w:rsid w:val="0083740E"/>
    <w:rsid w:val="00845288"/>
    <w:rsid w:val="00845C42"/>
    <w:rsid w:val="00845F0B"/>
    <w:rsid w:val="00846343"/>
    <w:rsid w:val="00846649"/>
    <w:rsid w:val="00846C6B"/>
    <w:rsid w:val="00854F1C"/>
    <w:rsid w:val="008554D2"/>
    <w:rsid w:val="008571A5"/>
    <w:rsid w:val="00857D6C"/>
    <w:rsid w:val="0086081B"/>
    <w:rsid w:val="00860C51"/>
    <w:rsid w:val="00860FC1"/>
    <w:rsid w:val="0086579B"/>
    <w:rsid w:val="0086619C"/>
    <w:rsid w:val="008706CB"/>
    <w:rsid w:val="00871C60"/>
    <w:rsid w:val="0087211E"/>
    <w:rsid w:val="00872193"/>
    <w:rsid w:val="0087376F"/>
    <w:rsid w:val="00873FCE"/>
    <w:rsid w:val="00874D63"/>
    <w:rsid w:val="008753CA"/>
    <w:rsid w:val="00876A6A"/>
    <w:rsid w:val="00876B55"/>
    <w:rsid w:val="008801E4"/>
    <w:rsid w:val="00881071"/>
    <w:rsid w:val="00881C33"/>
    <w:rsid w:val="00887457"/>
    <w:rsid w:val="008904AB"/>
    <w:rsid w:val="008908D1"/>
    <w:rsid w:val="00891E2D"/>
    <w:rsid w:val="00893415"/>
    <w:rsid w:val="0089635B"/>
    <w:rsid w:val="008966E2"/>
    <w:rsid w:val="0089724A"/>
    <w:rsid w:val="0089728C"/>
    <w:rsid w:val="008A1469"/>
    <w:rsid w:val="008A20F4"/>
    <w:rsid w:val="008A2160"/>
    <w:rsid w:val="008A3D10"/>
    <w:rsid w:val="008A4346"/>
    <w:rsid w:val="008B2BAA"/>
    <w:rsid w:val="008B4265"/>
    <w:rsid w:val="008B580D"/>
    <w:rsid w:val="008B6D9A"/>
    <w:rsid w:val="008B7E7B"/>
    <w:rsid w:val="008C0460"/>
    <w:rsid w:val="008C24EB"/>
    <w:rsid w:val="008C332F"/>
    <w:rsid w:val="008C75DC"/>
    <w:rsid w:val="008D1F4E"/>
    <w:rsid w:val="008D587C"/>
    <w:rsid w:val="008D6752"/>
    <w:rsid w:val="008D76E8"/>
    <w:rsid w:val="008D7E39"/>
    <w:rsid w:val="008E08EA"/>
    <w:rsid w:val="008E19D8"/>
    <w:rsid w:val="008E2093"/>
    <w:rsid w:val="008E2721"/>
    <w:rsid w:val="008E2B5C"/>
    <w:rsid w:val="008E2F01"/>
    <w:rsid w:val="008E7A98"/>
    <w:rsid w:val="008F0355"/>
    <w:rsid w:val="008F1805"/>
    <w:rsid w:val="008F1916"/>
    <w:rsid w:val="008F2DD6"/>
    <w:rsid w:val="008F3BBD"/>
    <w:rsid w:val="008F3E04"/>
    <w:rsid w:val="008F74CF"/>
    <w:rsid w:val="00902197"/>
    <w:rsid w:val="00905394"/>
    <w:rsid w:val="00905E99"/>
    <w:rsid w:val="0090618C"/>
    <w:rsid w:val="009107B3"/>
    <w:rsid w:val="00912293"/>
    <w:rsid w:val="00912552"/>
    <w:rsid w:val="00915FE3"/>
    <w:rsid w:val="0091702C"/>
    <w:rsid w:val="00917386"/>
    <w:rsid w:val="00921C44"/>
    <w:rsid w:val="009222FD"/>
    <w:rsid w:val="00922558"/>
    <w:rsid w:val="00923776"/>
    <w:rsid w:val="009239BB"/>
    <w:rsid w:val="00925137"/>
    <w:rsid w:val="009253A8"/>
    <w:rsid w:val="0092542A"/>
    <w:rsid w:val="0092544E"/>
    <w:rsid w:val="00925967"/>
    <w:rsid w:val="0092790B"/>
    <w:rsid w:val="00927D36"/>
    <w:rsid w:val="0093295A"/>
    <w:rsid w:val="00936FEA"/>
    <w:rsid w:val="009408B4"/>
    <w:rsid w:val="00942DE9"/>
    <w:rsid w:val="00944162"/>
    <w:rsid w:val="009442C3"/>
    <w:rsid w:val="00944304"/>
    <w:rsid w:val="009449E1"/>
    <w:rsid w:val="00947153"/>
    <w:rsid w:val="00951A2E"/>
    <w:rsid w:val="009554B1"/>
    <w:rsid w:val="00956B6E"/>
    <w:rsid w:val="00956CF0"/>
    <w:rsid w:val="00957312"/>
    <w:rsid w:val="009573DB"/>
    <w:rsid w:val="00963277"/>
    <w:rsid w:val="00964901"/>
    <w:rsid w:val="00966BB5"/>
    <w:rsid w:val="00970417"/>
    <w:rsid w:val="0097068B"/>
    <w:rsid w:val="00971AEF"/>
    <w:rsid w:val="009726BA"/>
    <w:rsid w:val="00976232"/>
    <w:rsid w:val="00985DAE"/>
    <w:rsid w:val="00986C79"/>
    <w:rsid w:val="00987B7C"/>
    <w:rsid w:val="00987E08"/>
    <w:rsid w:val="00990BFD"/>
    <w:rsid w:val="00991359"/>
    <w:rsid w:val="00991FFE"/>
    <w:rsid w:val="00994D7E"/>
    <w:rsid w:val="009976EE"/>
    <w:rsid w:val="00997FBF"/>
    <w:rsid w:val="009A1AB3"/>
    <w:rsid w:val="009A403F"/>
    <w:rsid w:val="009A410E"/>
    <w:rsid w:val="009B1DA0"/>
    <w:rsid w:val="009B4330"/>
    <w:rsid w:val="009B43E2"/>
    <w:rsid w:val="009B503C"/>
    <w:rsid w:val="009C119B"/>
    <w:rsid w:val="009C6B1C"/>
    <w:rsid w:val="009D11D7"/>
    <w:rsid w:val="009D3372"/>
    <w:rsid w:val="009D36CC"/>
    <w:rsid w:val="009D4F13"/>
    <w:rsid w:val="009D5544"/>
    <w:rsid w:val="009D6608"/>
    <w:rsid w:val="009D786F"/>
    <w:rsid w:val="009D7C33"/>
    <w:rsid w:val="009E1E14"/>
    <w:rsid w:val="009E5250"/>
    <w:rsid w:val="009F08B8"/>
    <w:rsid w:val="009F1643"/>
    <w:rsid w:val="009F1BC9"/>
    <w:rsid w:val="009F27E6"/>
    <w:rsid w:val="009F7EBB"/>
    <w:rsid w:val="00A02840"/>
    <w:rsid w:val="00A02EA0"/>
    <w:rsid w:val="00A031E5"/>
    <w:rsid w:val="00A03D04"/>
    <w:rsid w:val="00A101EF"/>
    <w:rsid w:val="00A10490"/>
    <w:rsid w:val="00A10657"/>
    <w:rsid w:val="00A11F00"/>
    <w:rsid w:val="00A12D80"/>
    <w:rsid w:val="00A1344D"/>
    <w:rsid w:val="00A20104"/>
    <w:rsid w:val="00A2296B"/>
    <w:rsid w:val="00A260B0"/>
    <w:rsid w:val="00A26D6B"/>
    <w:rsid w:val="00A27802"/>
    <w:rsid w:val="00A30428"/>
    <w:rsid w:val="00A3186C"/>
    <w:rsid w:val="00A33250"/>
    <w:rsid w:val="00A33BCD"/>
    <w:rsid w:val="00A34606"/>
    <w:rsid w:val="00A34A9C"/>
    <w:rsid w:val="00A35E89"/>
    <w:rsid w:val="00A36402"/>
    <w:rsid w:val="00A405C3"/>
    <w:rsid w:val="00A40DDB"/>
    <w:rsid w:val="00A425F0"/>
    <w:rsid w:val="00A479E7"/>
    <w:rsid w:val="00A516C5"/>
    <w:rsid w:val="00A51B77"/>
    <w:rsid w:val="00A54514"/>
    <w:rsid w:val="00A56C6B"/>
    <w:rsid w:val="00A6214C"/>
    <w:rsid w:val="00A64F1A"/>
    <w:rsid w:val="00A66B72"/>
    <w:rsid w:val="00A67BF6"/>
    <w:rsid w:val="00A745A7"/>
    <w:rsid w:val="00A761E9"/>
    <w:rsid w:val="00A811B9"/>
    <w:rsid w:val="00A81CC5"/>
    <w:rsid w:val="00A830DC"/>
    <w:rsid w:val="00A835D1"/>
    <w:rsid w:val="00A85599"/>
    <w:rsid w:val="00A859E3"/>
    <w:rsid w:val="00A87C9B"/>
    <w:rsid w:val="00A90AF4"/>
    <w:rsid w:val="00A91075"/>
    <w:rsid w:val="00A9131F"/>
    <w:rsid w:val="00A935AA"/>
    <w:rsid w:val="00A935E0"/>
    <w:rsid w:val="00A93B71"/>
    <w:rsid w:val="00A95064"/>
    <w:rsid w:val="00A97CAD"/>
    <w:rsid w:val="00AA0C27"/>
    <w:rsid w:val="00AA1102"/>
    <w:rsid w:val="00AA2C96"/>
    <w:rsid w:val="00AA4FCE"/>
    <w:rsid w:val="00AA5AE8"/>
    <w:rsid w:val="00AA6195"/>
    <w:rsid w:val="00AB09A5"/>
    <w:rsid w:val="00AB3E99"/>
    <w:rsid w:val="00AB4886"/>
    <w:rsid w:val="00AB50F9"/>
    <w:rsid w:val="00AB610E"/>
    <w:rsid w:val="00AB6859"/>
    <w:rsid w:val="00AC0AD9"/>
    <w:rsid w:val="00AC0E93"/>
    <w:rsid w:val="00AC1363"/>
    <w:rsid w:val="00AC227F"/>
    <w:rsid w:val="00AC38A5"/>
    <w:rsid w:val="00AC47CA"/>
    <w:rsid w:val="00AC4845"/>
    <w:rsid w:val="00AC4CE2"/>
    <w:rsid w:val="00AC70B1"/>
    <w:rsid w:val="00AD306C"/>
    <w:rsid w:val="00AD3F54"/>
    <w:rsid w:val="00AD5329"/>
    <w:rsid w:val="00AD7A18"/>
    <w:rsid w:val="00AE18BE"/>
    <w:rsid w:val="00AE3AF4"/>
    <w:rsid w:val="00AE5008"/>
    <w:rsid w:val="00AF0777"/>
    <w:rsid w:val="00AF0AB3"/>
    <w:rsid w:val="00AF3AEE"/>
    <w:rsid w:val="00AF4992"/>
    <w:rsid w:val="00AF4A82"/>
    <w:rsid w:val="00AF5556"/>
    <w:rsid w:val="00AF6861"/>
    <w:rsid w:val="00AF7F71"/>
    <w:rsid w:val="00B04288"/>
    <w:rsid w:val="00B056E7"/>
    <w:rsid w:val="00B05EEA"/>
    <w:rsid w:val="00B0783F"/>
    <w:rsid w:val="00B11185"/>
    <w:rsid w:val="00B128E5"/>
    <w:rsid w:val="00B152A7"/>
    <w:rsid w:val="00B157A4"/>
    <w:rsid w:val="00B16548"/>
    <w:rsid w:val="00B2009E"/>
    <w:rsid w:val="00B234DB"/>
    <w:rsid w:val="00B235C7"/>
    <w:rsid w:val="00B23838"/>
    <w:rsid w:val="00B244EE"/>
    <w:rsid w:val="00B249D5"/>
    <w:rsid w:val="00B2711C"/>
    <w:rsid w:val="00B30681"/>
    <w:rsid w:val="00B3149F"/>
    <w:rsid w:val="00B324EB"/>
    <w:rsid w:val="00B349D8"/>
    <w:rsid w:val="00B35CA5"/>
    <w:rsid w:val="00B36F44"/>
    <w:rsid w:val="00B4144A"/>
    <w:rsid w:val="00B41B59"/>
    <w:rsid w:val="00B42D27"/>
    <w:rsid w:val="00B43312"/>
    <w:rsid w:val="00B43337"/>
    <w:rsid w:val="00B464AE"/>
    <w:rsid w:val="00B529B3"/>
    <w:rsid w:val="00B536B1"/>
    <w:rsid w:val="00B54280"/>
    <w:rsid w:val="00B54D2E"/>
    <w:rsid w:val="00B55C22"/>
    <w:rsid w:val="00B55D75"/>
    <w:rsid w:val="00B56386"/>
    <w:rsid w:val="00B56728"/>
    <w:rsid w:val="00B60452"/>
    <w:rsid w:val="00B60B5A"/>
    <w:rsid w:val="00B611B8"/>
    <w:rsid w:val="00B6596A"/>
    <w:rsid w:val="00B65DF9"/>
    <w:rsid w:val="00B67AD2"/>
    <w:rsid w:val="00B70970"/>
    <w:rsid w:val="00B742D2"/>
    <w:rsid w:val="00B76241"/>
    <w:rsid w:val="00B763BC"/>
    <w:rsid w:val="00B766B9"/>
    <w:rsid w:val="00B76B2F"/>
    <w:rsid w:val="00B77206"/>
    <w:rsid w:val="00B7751A"/>
    <w:rsid w:val="00B77832"/>
    <w:rsid w:val="00B816F5"/>
    <w:rsid w:val="00B81AA8"/>
    <w:rsid w:val="00B834D4"/>
    <w:rsid w:val="00B84371"/>
    <w:rsid w:val="00B92EB6"/>
    <w:rsid w:val="00B9457F"/>
    <w:rsid w:val="00B958CA"/>
    <w:rsid w:val="00B9620F"/>
    <w:rsid w:val="00BA0DAC"/>
    <w:rsid w:val="00BA3D5E"/>
    <w:rsid w:val="00BA547C"/>
    <w:rsid w:val="00BA5516"/>
    <w:rsid w:val="00BA5A6A"/>
    <w:rsid w:val="00BA75C3"/>
    <w:rsid w:val="00BB3F8D"/>
    <w:rsid w:val="00BB5247"/>
    <w:rsid w:val="00BB6E4A"/>
    <w:rsid w:val="00BB6EA4"/>
    <w:rsid w:val="00BC08AA"/>
    <w:rsid w:val="00BC4175"/>
    <w:rsid w:val="00BC5429"/>
    <w:rsid w:val="00BC5DB4"/>
    <w:rsid w:val="00BC6566"/>
    <w:rsid w:val="00BD68B2"/>
    <w:rsid w:val="00BE0C4A"/>
    <w:rsid w:val="00BE344F"/>
    <w:rsid w:val="00BE47D5"/>
    <w:rsid w:val="00BE54D7"/>
    <w:rsid w:val="00BE70F0"/>
    <w:rsid w:val="00BE7BAC"/>
    <w:rsid w:val="00BF0B0D"/>
    <w:rsid w:val="00BF40BE"/>
    <w:rsid w:val="00BF7DA3"/>
    <w:rsid w:val="00C003C3"/>
    <w:rsid w:val="00C007E9"/>
    <w:rsid w:val="00C02EB6"/>
    <w:rsid w:val="00C03417"/>
    <w:rsid w:val="00C046E7"/>
    <w:rsid w:val="00C04AEE"/>
    <w:rsid w:val="00C0529B"/>
    <w:rsid w:val="00C0633A"/>
    <w:rsid w:val="00C07EE1"/>
    <w:rsid w:val="00C10528"/>
    <w:rsid w:val="00C1095C"/>
    <w:rsid w:val="00C12F48"/>
    <w:rsid w:val="00C14316"/>
    <w:rsid w:val="00C168B5"/>
    <w:rsid w:val="00C172D8"/>
    <w:rsid w:val="00C2005D"/>
    <w:rsid w:val="00C20120"/>
    <w:rsid w:val="00C203E8"/>
    <w:rsid w:val="00C227F8"/>
    <w:rsid w:val="00C25704"/>
    <w:rsid w:val="00C273F6"/>
    <w:rsid w:val="00C31763"/>
    <w:rsid w:val="00C321E9"/>
    <w:rsid w:val="00C32651"/>
    <w:rsid w:val="00C33038"/>
    <w:rsid w:val="00C331BE"/>
    <w:rsid w:val="00C368D5"/>
    <w:rsid w:val="00C411E9"/>
    <w:rsid w:val="00C439C2"/>
    <w:rsid w:val="00C45646"/>
    <w:rsid w:val="00C46F12"/>
    <w:rsid w:val="00C5570B"/>
    <w:rsid w:val="00C55F91"/>
    <w:rsid w:val="00C57848"/>
    <w:rsid w:val="00C61D8F"/>
    <w:rsid w:val="00C6243C"/>
    <w:rsid w:val="00C6318A"/>
    <w:rsid w:val="00C66A28"/>
    <w:rsid w:val="00C66BCC"/>
    <w:rsid w:val="00C72B29"/>
    <w:rsid w:val="00C72C7A"/>
    <w:rsid w:val="00C76A1D"/>
    <w:rsid w:val="00C7717E"/>
    <w:rsid w:val="00C77237"/>
    <w:rsid w:val="00C80DA8"/>
    <w:rsid w:val="00C817B1"/>
    <w:rsid w:val="00C82677"/>
    <w:rsid w:val="00C83266"/>
    <w:rsid w:val="00C84496"/>
    <w:rsid w:val="00C85CB1"/>
    <w:rsid w:val="00C86584"/>
    <w:rsid w:val="00C86881"/>
    <w:rsid w:val="00C917C9"/>
    <w:rsid w:val="00C93267"/>
    <w:rsid w:val="00C94333"/>
    <w:rsid w:val="00C9487D"/>
    <w:rsid w:val="00C970B9"/>
    <w:rsid w:val="00CA0CDA"/>
    <w:rsid w:val="00CA0E0C"/>
    <w:rsid w:val="00CA306A"/>
    <w:rsid w:val="00CA548B"/>
    <w:rsid w:val="00CA6973"/>
    <w:rsid w:val="00CA76F9"/>
    <w:rsid w:val="00CB432D"/>
    <w:rsid w:val="00CB4D19"/>
    <w:rsid w:val="00CB594F"/>
    <w:rsid w:val="00CB613E"/>
    <w:rsid w:val="00CB63BB"/>
    <w:rsid w:val="00CB7C2D"/>
    <w:rsid w:val="00CC15F6"/>
    <w:rsid w:val="00CC2AB5"/>
    <w:rsid w:val="00CC2F3B"/>
    <w:rsid w:val="00CC36D0"/>
    <w:rsid w:val="00CC4DF0"/>
    <w:rsid w:val="00CC7D42"/>
    <w:rsid w:val="00CD00ED"/>
    <w:rsid w:val="00CD5A28"/>
    <w:rsid w:val="00CE01F6"/>
    <w:rsid w:val="00CE0645"/>
    <w:rsid w:val="00CE1237"/>
    <w:rsid w:val="00CE2985"/>
    <w:rsid w:val="00CE2E69"/>
    <w:rsid w:val="00CE6665"/>
    <w:rsid w:val="00CE68D9"/>
    <w:rsid w:val="00CE6918"/>
    <w:rsid w:val="00CF2797"/>
    <w:rsid w:val="00CF2955"/>
    <w:rsid w:val="00D02A57"/>
    <w:rsid w:val="00D03889"/>
    <w:rsid w:val="00D05AE6"/>
    <w:rsid w:val="00D05C36"/>
    <w:rsid w:val="00D12CC7"/>
    <w:rsid w:val="00D13457"/>
    <w:rsid w:val="00D13BC4"/>
    <w:rsid w:val="00D1568E"/>
    <w:rsid w:val="00D158AB"/>
    <w:rsid w:val="00D2068A"/>
    <w:rsid w:val="00D20B3F"/>
    <w:rsid w:val="00D21038"/>
    <w:rsid w:val="00D22487"/>
    <w:rsid w:val="00D25EC4"/>
    <w:rsid w:val="00D32DA1"/>
    <w:rsid w:val="00D343A6"/>
    <w:rsid w:val="00D34B75"/>
    <w:rsid w:val="00D34ECB"/>
    <w:rsid w:val="00D3532A"/>
    <w:rsid w:val="00D3564B"/>
    <w:rsid w:val="00D3686E"/>
    <w:rsid w:val="00D4157B"/>
    <w:rsid w:val="00D43A9C"/>
    <w:rsid w:val="00D448B4"/>
    <w:rsid w:val="00D46F8B"/>
    <w:rsid w:val="00D50431"/>
    <w:rsid w:val="00D511B6"/>
    <w:rsid w:val="00D52248"/>
    <w:rsid w:val="00D52438"/>
    <w:rsid w:val="00D5244A"/>
    <w:rsid w:val="00D568AB"/>
    <w:rsid w:val="00D56BB2"/>
    <w:rsid w:val="00D576DF"/>
    <w:rsid w:val="00D617F7"/>
    <w:rsid w:val="00D63B4B"/>
    <w:rsid w:val="00D662EB"/>
    <w:rsid w:val="00D7190A"/>
    <w:rsid w:val="00D71ED1"/>
    <w:rsid w:val="00D72702"/>
    <w:rsid w:val="00D7481F"/>
    <w:rsid w:val="00D74C64"/>
    <w:rsid w:val="00D7555B"/>
    <w:rsid w:val="00D75CD6"/>
    <w:rsid w:val="00D75EC3"/>
    <w:rsid w:val="00D76ABF"/>
    <w:rsid w:val="00D80590"/>
    <w:rsid w:val="00D86007"/>
    <w:rsid w:val="00D86D05"/>
    <w:rsid w:val="00D93A04"/>
    <w:rsid w:val="00D955E7"/>
    <w:rsid w:val="00DA031E"/>
    <w:rsid w:val="00DA07B3"/>
    <w:rsid w:val="00DA2973"/>
    <w:rsid w:val="00DA2B2C"/>
    <w:rsid w:val="00DA49CB"/>
    <w:rsid w:val="00DA59D1"/>
    <w:rsid w:val="00DA66D5"/>
    <w:rsid w:val="00DA674F"/>
    <w:rsid w:val="00DA7086"/>
    <w:rsid w:val="00DB0F22"/>
    <w:rsid w:val="00DB11BA"/>
    <w:rsid w:val="00DB2854"/>
    <w:rsid w:val="00DB7F5D"/>
    <w:rsid w:val="00DC0D1A"/>
    <w:rsid w:val="00DC21DF"/>
    <w:rsid w:val="00DC3362"/>
    <w:rsid w:val="00DC4341"/>
    <w:rsid w:val="00DD0EE9"/>
    <w:rsid w:val="00DD138A"/>
    <w:rsid w:val="00DD1D01"/>
    <w:rsid w:val="00DD373D"/>
    <w:rsid w:val="00DE1D62"/>
    <w:rsid w:val="00DE24CB"/>
    <w:rsid w:val="00DE4DC5"/>
    <w:rsid w:val="00DE54B1"/>
    <w:rsid w:val="00DE60A2"/>
    <w:rsid w:val="00DF00E6"/>
    <w:rsid w:val="00DF0E32"/>
    <w:rsid w:val="00DF1856"/>
    <w:rsid w:val="00DF2036"/>
    <w:rsid w:val="00DF3C19"/>
    <w:rsid w:val="00DF3E01"/>
    <w:rsid w:val="00DF5E0D"/>
    <w:rsid w:val="00DF6828"/>
    <w:rsid w:val="00E02D0D"/>
    <w:rsid w:val="00E052DA"/>
    <w:rsid w:val="00E11551"/>
    <w:rsid w:val="00E116C1"/>
    <w:rsid w:val="00E14E96"/>
    <w:rsid w:val="00E15577"/>
    <w:rsid w:val="00E20398"/>
    <w:rsid w:val="00E21352"/>
    <w:rsid w:val="00E230F7"/>
    <w:rsid w:val="00E2356A"/>
    <w:rsid w:val="00E24775"/>
    <w:rsid w:val="00E273F7"/>
    <w:rsid w:val="00E27651"/>
    <w:rsid w:val="00E31007"/>
    <w:rsid w:val="00E3733F"/>
    <w:rsid w:val="00E40CF4"/>
    <w:rsid w:val="00E42236"/>
    <w:rsid w:val="00E45D5E"/>
    <w:rsid w:val="00E47188"/>
    <w:rsid w:val="00E512BB"/>
    <w:rsid w:val="00E52CED"/>
    <w:rsid w:val="00E54BE5"/>
    <w:rsid w:val="00E55777"/>
    <w:rsid w:val="00E5676C"/>
    <w:rsid w:val="00E57A9C"/>
    <w:rsid w:val="00E57CFF"/>
    <w:rsid w:val="00E6281B"/>
    <w:rsid w:val="00E64AE3"/>
    <w:rsid w:val="00E6502C"/>
    <w:rsid w:val="00E6594F"/>
    <w:rsid w:val="00E667AB"/>
    <w:rsid w:val="00E71601"/>
    <w:rsid w:val="00E72D6A"/>
    <w:rsid w:val="00E73855"/>
    <w:rsid w:val="00E80126"/>
    <w:rsid w:val="00E813AC"/>
    <w:rsid w:val="00E82FAA"/>
    <w:rsid w:val="00E847BB"/>
    <w:rsid w:val="00E85852"/>
    <w:rsid w:val="00E86F6D"/>
    <w:rsid w:val="00E8720A"/>
    <w:rsid w:val="00E8762A"/>
    <w:rsid w:val="00E90234"/>
    <w:rsid w:val="00E90E6A"/>
    <w:rsid w:val="00E91088"/>
    <w:rsid w:val="00E930EE"/>
    <w:rsid w:val="00E93EBA"/>
    <w:rsid w:val="00E94112"/>
    <w:rsid w:val="00E957C4"/>
    <w:rsid w:val="00E959E0"/>
    <w:rsid w:val="00E97A76"/>
    <w:rsid w:val="00EA1904"/>
    <w:rsid w:val="00EA2489"/>
    <w:rsid w:val="00EA27CA"/>
    <w:rsid w:val="00EA2856"/>
    <w:rsid w:val="00EA2CEE"/>
    <w:rsid w:val="00EA2E95"/>
    <w:rsid w:val="00EA4EC7"/>
    <w:rsid w:val="00EA5E05"/>
    <w:rsid w:val="00EB0FB7"/>
    <w:rsid w:val="00EB11F3"/>
    <w:rsid w:val="00EB12BD"/>
    <w:rsid w:val="00EB1754"/>
    <w:rsid w:val="00EB2D5C"/>
    <w:rsid w:val="00EB43DF"/>
    <w:rsid w:val="00EB67CE"/>
    <w:rsid w:val="00EC1AF8"/>
    <w:rsid w:val="00EC378A"/>
    <w:rsid w:val="00EC6435"/>
    <w:rsid w:val="00ED0113"/>
    <w:rsid w:val="00ED2550"/>
    <w:rsid w:val="00ED3347"/>
    <w:rsid w:val="00ED544B"/>
    <w:rsid w:val="00ED5771"/>
    <w:rsid w:val="00ED5CBF"/>
    <w:rsid w:val="00ED63FC"/>
    <w:rsid w:val="00ED7CA8"/>
    <w:rsid w:val="00EE0476"/>
    <w:rsid w:val="00EE7FFE"/>
    <w:rsid w:val="00EF0439"/>
    <w:rsid w:val="00EF31B2"/>
    <w:rsid w:val="00EF390F"/>
    <w:rsid w:val="00EF486E"/>
    <w:rsid w:val="00EF62D0"/>
    <w:rsid w:val="00EF6E35"/>
    <w:rsid w:val="00F0151D"/>
    <w:rsid w:val="00F0215C"/>
    <w:rsid w:val="00F1234A"/>
    <w:rsid w:val="00F1374D"/>
    <w:rsid w:val="00F14426"/>
    <w:rsid w:val="00F15677"/>
    <w:rsid w:val="00F2553E"/>
    <w:rsid w:val="00F2656E"/>
    <w:rsid w:val="00F27ED1"/>
    <w:rsid w:val="00F310EE"/>
    <w:rsid w:val="00F31CD8"/>
    <w:rsid w:val="00F3306A"/>
    <w:rsid w:val="00F3665B"/>
    <w:rsid w:val="00F36A35"/>
    <w:rsid w:val="00F370CB"/>
    <w:rsid w:val="00F4196F"/>
    <w:rsid w:val="00F4211F"/>
    <w:rsid w:val="00F45EB0"/>
    <w:rsid w:val="00F46B32"/>
    <w:rsid w:val="00F46E7F"/>
    <w:rsid w:val="00F502DF"/>
    <w:rsid w:val="00F507B9"/>
    <w:rsid w:val="00F53C17"/>
    <w:rsid w:val="00F5666F"/>
    <w:rsid w:val="00F56E27"/>
    <w:rsid w:val="00F57ACB"/>
    <w:rsid w:val="00F63393"/>
    <w:rsid w:val="00F63D42"/>
    <w:rsid w:val="00F64324"/>
    <w:rsid w:val="00F647A6"/>
    <w:rsid w:val="00F6627F"/>
    <w:rsid w:val="00F7093F"/>
    <w:rsid w:val="00F70E11"/>
    <w:rsid w:val="00F76560"/>
    <w:rsid w:val="00F76C3D"/>
    <w:rsid w:val="00F80225"/>
    <w:rsid w:val="00F80C2B"/>
    <w:rsid w:val="00F82D91"/>
    <w:rsid w:val="00F8336C"/>
    <w:rsid w:val="00F84E8B"/>
    <w:rsid w:val="00F8706B"/>
    <w:rsid w:val="00F937DB"/>
    <w:rsid w:val="00F93AC5"/>
    <w:rsid w:val="00F93CE7"/>
    <w:rsid w:val="00F96958"/>
    <w:rsid w:val="00F9743A"/>
    <w:rsid w:val="00FA01E8"/>
    <w:rsid w:val="00FA0B21"/>
    <w:rsid w:val="00FA2DC5"/>
    <w:rsid w:val="00FA6773"/>
    <w:rsid w:val="00FA7C4A"/>
    <w:rsid w:val="00FB0000"/>
    <w:rsid w:val="00FB1099"/>
    <w:rsid w:val="00FB3567"/>
    <w:rsid w:val="00FB38CF"/>
    <w:rsid w:val="00FB4166"/>
    <w:rsid w:val="00FB4617"/>
    <w:rsid w:val="00FB51C0"/>
    <w:rsid w:val="00FB6C57"/>
    <w:rsid w:val="00FB7297"/>
    <w:rsid w:val="00FB7C23"/>
    <w:rsid w:val="00FC09A7"/>
    <w:rsid w:val="00FC129E"/>
    <w:rsid w:val="00FC340A"/>
    <w:rsid w:val="00FC50A6"/>
    <w:rsid w:val="00FC7B1A"/>
    <w:rsid w:val="00FD6173"/>
    <w:rsid w:val="00FE0719"/>
    <w:rsid w:val="00FE2182"/>
    <w:rsid w:val="00FE55B1"/>
    <w:rsid w:val="00FE562F"/>
    <w:rsid w:val="00FE605D"/>
    <w:rsid w:val="00FE799B"/>
    <w:rsid w:val="00FF0370"/>
    <w:rsid w:val="00FF0480"/>
    <w:rsid w:val="00FF0AFE"/>
    <w:rsid w:val="00FF3212"/>
    <w:rsid w:val="00FF4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681"/>
    <w:rPr>
      <w:rFonts w:ascii="Times New Roman" w:eastAsia="Times New Roman" w:hAnsi="Times New Roman"/>
      <w:sz w:val="24"/>
      <w:szCs w:val="24"/>
      <w:lang w:val="uk-U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6243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E116C1"/>
    <w:rPr>
      <w:rFonts w:cs="Times New Roman"/>
      <w:color w:val="0000FF"/>
      <w:u w:val="single"/>
    </w:rPr>
  </w:style>
  <w:style w:type="character" w:customStyle="1" w:styleId="1">
    <w:name w:val="Неразрешенное упоминание1"/>
    <w:basedOn w:val="DefaultParagraphFont"/>
    <w:uiPriority w:val="99"/>
    <w:semiHidden/>
    <w:rsid w:val="00E116C1"/>
    <w:rPr>
      <w:rFonts w:cs="Times New Roman"/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rsid w:val="00B763BC"/>
    <w:rPr>
      <w:rFonts w:cs="Times New Roman"/>
      <w:color w:val="954F72"/>
      <w:u w:val="single"/>
    </w:rPr>
  </w:style>
  <w:style w:type="paragraph" w:styleId="Title">
    <w:name w:val="Title"/>
    <w:basedOn w:val="Normal"/>
    <w:link w:val="TitleChar"/>
    <w:uiPriority w:val="99"/>
    <w:qFormat/>
    <w:rsid w:val="002117EE"/>
    <w:pPr>
      <w:ind w:firstLine="426"/>
      <w:jc w:val="center"/>
    </w:pPr>
    <w:rPr>
      <w:b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2117EE"/>
    <w:rPr>
      <w:rFonts w:ascii="Times New Roman" w:hAnsi="Times New Roman" w:cs="Times New Roman"/>
      <w:b/>
      <w:kern w:val="0"/>
      <w:sz w:val="20"/>
      <w:szCs w:val="20"/>
      <w:lang w:val="uk-UA" w:eastAsia="ru-RU"/>
    </w:rPr>
  </w:style>
  <w:style w:type="paragraph" w:styleId="BodyText">
    <w:name w:val="Body Text"/>
    <w:basedOn w:val="Normal"/>
    <w:link w:val="BodyTextChar"/>
    <w:uiPriority w:val="99"/>
    <w:rsid w:val="00E4223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E42236"/>
    <w:rPr>
      <w:rFonts w:ascii="Times New Roman" w:hAnsi="Times New Roman" w:cs="Times New Roman"/>
      <w:kern w:val="0"/>
      <w:lang w:val="uk-UA" w:eastAsia="ru-RU"/>
    </w:rPr>
  </w:style>
  <w:style w:type="paragraph" w:styleId="NormalWeb">
    <w:name w:val="Normal (Web)"/>
    <w:basedOn w:val="Normal"/>
    <w:uiPriority w:val="99"/>
    <w:rsid w:val="00E42236"/>
    <w:pPr>
      <w:spacing w:before="100" w:beforeAutospacing="1" w:after="100" w:afterAutospacing="1"/>
    </w:pPr>
    <w:rPr>
      <w:lang w:eastAsia="uk-UA"/>
    </w:rPr>
  </w:style>
  <w:style w:type="paragraph" w:customStyle="1" w:styleId="aaarazdel">
    <w:name w:val="aaarazdel"/>
    <w:basedOn w:val="Normal"/>
    <w:uiPriority w:val="99"/>
    <w:rsid w:val="00E42236"/>
    <w:pPr>
      <w:spacing w:before="100" w:beforeAutospacing="1" w:after="100" w:afterAutospacing="1"/>
    </w:pPr>
    <w:rPr>
      <w:rFonts w:ascii="Verdana" w:hAnsi="Verdana"/>
      <w:lang w:eastAsia="uk-UA"/>
    </w:rPr>
  </w:style>
  <w:style w:type="character" w:styleId="LineNumber">
    <w:name w:val="line number"/>
    <w:basedOn w:val="DefaultParagraphFont"/>
    <w:uiPriority w:val="99"/>
    <w:semiHidden/>
    <w:rsid w:val="00EF390F"/>
    <w:rPr>
      <w:rFonts w:cs="Times New Roman"/>
    </w:rPr>
  </w:style>
  <w:style w:type="paragraph" w:styleId="Header">
    <w:name w:val="header"/>
    <w:basedOn w:val="Normal"/>
    <w:link w:val="HeaderChar"/>
    <w:uiPriority w:val="99"/>
    <w:rsid w:val="005345A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5345A4"/>
    <w:rPr>
      <w:rFonts w:ascii="Times New Roman" w:hAnsi="Times New Roman" w:cs="Times New Roman"/>
      <w:kern w:val="0"/>
      <w:lang w:val="uk-UA" w:eastAsia="ru-RU"/>
    </w:rPr>
  </w:style>
  <w:style w:type="paragraph" w:styleId="Footer">
    <w:name w:val="footer"/>
    <w:basedOn w:val="Normal"/>
    <w:link w:val="FooterChar"/>
    <w:uiPriority w:val="99"/>
    <w:rsid w:val="005345A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5345A4"/>
    <w:rPr>
      <w:rFonts w:ascii="Times New Roman" w:hAnsi="Times New Roman" w:cs="Times New Roman"/>
      <w:kern w:val="0"/>
      <w:lang w:val="uk-UA" w:eastAsia="ru-RU"/>
    </w:rPr>
  </w:style>
  <w:style w:type="character" w:styleId="Emphasis">
    <w:name w:val="Emphasis"/>
    <w:basedOn w:val="DefaultParagraphFont"/>
    <w:uiPriority w:val="99"/>
    <w:qFormat/>
    <w:rsid w:val="0021258A"/>
    <w:rPr>
      <w:rFonts w:cs="Times New Roman"/>
      <w:i/>
      <w:iCs/>
    </w:rPr>
  </w:style>
  <w:style w:type="character" w:styleId="SubtleEmphasis">
    <w:name w:val="Subtle Emphasis"/>
    <w:basedOn w:val="DefaultParagraphFont"/>
    <w:uiPriority w:val="99"/>
    <w:qFormat/>
    <w:rsid w:val="00AB3E99"/>
    <w:rPr>
      <w:rFonts w:cs="Times New Roman"/>
      <w:i/>
      <w:iCs/>
      <w:color w:val="404040"/>
    </w:rPr>
  </w:style>
  <w:style w:type="paragraph" w:styleId="BodyTextIndent">
    <w:name w:val="Body Text Indent"/>
    <w:basedOn w:val="Normal"/>
    <w:link w:val="BodyTextIndentChar"/>
    <w:uiPriority w:val="99"/>
    <w:rsid w:val="00EA4EC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EA4EC7"/>
    <w:rPr>
      <w:rFonts w:ascii="Times New Roman" w:hAnsi="Times New Roman" w:cs="Times New Roman"/>
      <w:kern w:val="0"/>
      <w:lang w:val="uk-UA" w:eastAsia="ru-RU"/>
    </w:rPr>
  </w:style>
  <w:style w:type="paragraph" w:styleId="ListParagraph">
    <w:name w:val="List Paragraph"/>
    <w:basedOn w:val="Normal"/>
    <w:uiPriority w:val="99"/>
    <w:qFormat/>
    <w:rsid w:val="00626BC1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rsid w:val="00A859E3"/>
    <w:rPr>
      <w:rFonts w:cs="Times New Roman"/>
    </w:rPr>
  </w:style>
  <w:style w:type="paragraph" w:styleId="FootnoteText">
    <w:name w:val="footnote text"/>
    <w:basedOn w:val="Normal"/>
    <w:link w:val="FootnoteTextChar"/>
    <w:uiPriority w:val="99"/>
    <w:semiHidden/>
    <w:rsid w:val="00BA3D5E"/>
    <w:rPr>
      <w:sz w:val="20"/>
      <w:szCs w:val="20"/>
      <w:lang w:val="ru-R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BA3D5E"/>
    <w:rPr>
      <w:rFonts w:ascii="Times New Roman" w:hAnsi="Times New Roman" w:cs="Times New Roman"/>
      <w:kern w:val="0"/>
      <w:sz w:val="20"/>
      <w:szCs w:val="20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BA3D5E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A3D5E"/>
    <w:rPr>
      <w:rFonts w:ascii="Segoe UI" w:eastAsia="Times New Roman" w:hAnsi="Segoe UI" w:cs="Segoe UI"/>
      <w:kern w:val="0"/>
      <w:sz w:val="18"/>
      <w:szCs w:val="18"/>
      <w:lang w:val="uk-UA"/>
    </w:rPr>
  </w:style>
  <w:style w:type="paragraph" w:styleId="NoSpacing">
    <w:name w:val="No Spacing"/>
    <w:uiPriority w:val="99"/>
    <w:qFormat/>
    <w:rsid w:val="00BA3D5E"/>
    <w:rPr>
      <w:lang w:val="uk-UA" w:eastAsia="en-US"/>
    </w:rPr>
  </w:style>
  <w:style w:type="paragraph" w:styleId="PlainText">
    <w:name w:val="Plain Text"/>
    <w:basedOn w:val="Normal"/>
    <w:link w:val="PlainTextChar"/>
    <w:uiPriority w:val="99"/>
    <w:rsid w:val="00BA3D5E"/>
    <w:rPr>
      <w:rFonts w:ascii="Courier New" w:hAnsi="Courier New" w:cs="Courier New"/>
      <w:sz w:val="20"/>
      <w:szCs w:val="20"/>
      <w:lang w:eastAsia="uk-UA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BA3D5E"/>
    <w:rPr>
      <w:rFonts w:ascii="Courier New" w:hAnsi="Courier New" w:cs="Courier New"/>
      <w:kern w:val="0"/>
      <w:sz w:val="20"/>
      <w:szCs w:val="20"/>
      <w:lang w:val="uk-UA" w:eastAsia="uk-UA"/>
    </w:rPr>
  </w:style>
  <w:style w:type="paragraph" w:customStyle="1" w:styleId="--12">
    <w:name w:val="Текст-синій-12"/>
    <w:basedOn w:val="Normal"/>
    <w:link w:val="--120"/>
    <w:uiPriority w:val="99"/>
    <w:rsid w:val="00380C06"/>
    <w:pPr>
      <w:ind w:firstLine="567"/>
      <w:jc w:val="both"/>
    </w:pPr>
    <w:rPr>
      <w:rFonts w:ascii="Calibri" w:hAnsi="Calibri" w:cs="Calibri"/>
      <w:color w:val="22517D"/>
      <w:szCs w:val="26"/>
    </w:rPr>
  </w:style>
  <w:style w:type="paragraph" w:customStyle="1" w:styleId="--121">
    <w:name w:val="без абзаца-синій-12"/>
    <w:basedOn w:val="Normal"/>
    <w:link w:val="--122"/>
    <w:uiPriority w:val="99"/>
    <w:rsid w:val="00FE0719"/>
    <w:pPr>
      <w:jc w:val="both"/>
    </w:pPr>
    <w:rPr>
      <w:rFonts w:ascii="Calibri" w:hAnsi="Calibri" w:cs="Calibri"/>
      <w:color w:val="22517D"/>
    </w:rPr>
  </w:style>
  <w:style w:type="character" w:customStyle="1" w:styleId="--120">
    <w:name w:val="Текст-синій-12 Знак"/>
    <w:basedOn w:val="DefaultParagraphFont"/>
    <w:link w:val="--12"/>
    <w:uiPriority w:val="99"/>
    <w:locked/>
    <w:rsid w:val="00380C06"/>
    <w:rPr>
      <w:rFonts w:eastAsia="Times New Roman" w:cs="Calibri"/>
      <w:snapToGrid w:val="0"/>
      <w:color w:val="22517D"/>
      <w:kern w:val="0"/>
      <w:sz w:val="26"/>
      <w:szCs w:val="26"/>
      <w:lang w:val="uk-UA" w:eastAsia="ru-RU"/>
    </w:rPr>
  </w:style>
  <w:style w:type="paragraph" w:customStyle="1" w:styleId="a">
    <w:name w:val="маркер жовтий"/>
    <w:basedOn w:val="--121"/>
    <w:link w:val="a0"/>
    <w:uiPriority w:val="99"/>
    <w:rsid w:val="005B5E7D"/>
    <w:pPr>
      <w:numPr>
        <w:numId w:val="9"/>
      </w:numPr>
      <w:ind w:left="397" w:hanging="397"/>
    </w:pPr>
    <w:rPr>
      <w:b/>
      <w:color w:val="DB9528"/>
    </w:rPr>
  </w:style>
  <w:style w:type="character" w:customStyle="1" w:styleId="--122">
    <w:name w:val="без абзаца-синій-12 Знак"/>
    <w:basedOn w:val="DefaultParagraphFont"/>
    <w:link w:val="--121"/>
    <w:uiPriority w:val="99"/>
    <w:locked/>
    <w:rsid w:val="00FE0719"/>
    <w:rPr>
      <w:rFonts w:eastAsia="Times New Roman" w:cs="Calibri"/>
      <w:color w:val="22517D"/>
      <w:kern w:val="0"/>
      <w:lang w:val="uk-UA" w:eastAsia="ru-RU"/>
    </w:rPr>
  </w:style>
  <w:style w:type="character" w:customStyle="1" w:styleId="a0">
    <w:name w:val="маркер жовтий Знак"/>
    <w:basedOn w:val="--122"/>
    <w:link w:val="a"/>
    <w:uiPriority w:val="99"/>
    <w:locked/>
    <w:rsid w:val="005B5E7D"/>
    <w:rPr>
      <w:b/>
      <w:color w:val="DB9528"/>
    </w:rPr>
  </w:style>
  <w:style w:type="paragraph" w:styleId="Revision">
    <w:name w:val="Revision"/>
    <w:hidden/>
    <w:uiPriority w:val="99"/>
    <w:semiHidden/>
    <w:rsid w:val="00424342"/>
    <w:rPr>
      <w:rFonts w:ascii="Times New Roman" w:eastAsia="Times New Roman" w:hAnsi="Times New Roman"/>
      <w:sz w:val="24"/>
      <w:szCs w:val="24"/>
      <w:lang w:val="uk-UA"/>
    </w:rPr>
  </w:style>
  <w:style w:type="table" w:customStyle="1" w:styleId="10">
    <w:name w:val="Сітка таблиці1"/>
    <w:uiPriority w:val="99"/>
    <w:rsid w:val="006E375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Незакрита згадка1"/>
    <w:basedOn w:val="DefaultParagraphFont"/>
    <w:uiPriority w:val="99"/>
    <w:semiHidden/>
    <w:rsid w:val="00356050"/>
    <w:rPr>
      <w:rFonts w:cs="Times New Roman"/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1088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4.emf"/><Relationship Id="rId13" Type="http://schemas.openxmlformats.org/officeDocument/2006/relationships/footer" Target="footer2.xml"/><Relationship Id="rId18" Type="http://schemas.openxmlformats.org/officeDocument/2006/relationships/footer" Target="footer3.xml"/><Relationship Id="rId26" Type="http://schemas.openxmlformats.org/officeDocument/2006/relationships/hyperlink" Target="https://stat.gov.ua/sites/default/files/migration/files/2023/190_2023/190_2023.pdf" TargetMode="External"/><Relationship Id="rId3" Type="http://schemas.openxmlformats.org/officeDocument/2006/relationships/settings" Target="settings.xml"/><Relationship Id="rId21" Type="http://schemas.openxmlformats.org/officeDocument/2006/relationships/oleObject" Target="embeddings/oleObject3.bin"/><Relationship Id="rId7" Type="http://schemas.openxmlformats.org/officeDocument/2006/relationships/image" Target="media/image13.emf"/><Relationship Id="rId12" Type="http://schemas.openxmlformats.org/officeDocument/2006/relationships/footer" Target="footer1.xml"/><Relationship Id="rId17" Type="http://schemas.openxmlformats.org/officeDocument/2006/relationships/oleObject" Target="embeddings/oleObject2.bin"/><Relationship Id="rId25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image" Target="media/image19.png"/><Relationship Id="rId20" Type="http://schemas.openxmlformats.org/officeDocument/2006/relationships/image" Target="media/image20.png"/><Relationship Id="rId29" Type="http://schemas.openxmlformats.org/officeDocument/2006/relationships/footer" Target="foot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7.png"/><Relationship Id="rId24" Type="http://schemas.openxmlformats.org/officeDocument/2006/relationships/image" Target="media/image22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oleObject" Target="embeddings/oleObject1.bin"/><Relationship Id="rId23" Type="http://schemas.openxmlformats.org/officeDocument/2006/relationships/oleObject" Target="embeddings/oleObject4.bin"/><Relationship Id="rId28" Type="http://schemas.openxmlformats.org/officeDocument/2006/relationships/hyperlink" Target="http://www.kyiv.ukrstat.gov.ua/p.php3?c=255&amp;lang=1" TargetMode="External"/><Relationship Id="rId10" Type="http://schemas.openxmlformats.org/officeDocument/2006/relationships/image" Target="media/image16.png"/><Relationship Id="rId19" Type="http://schemas.openxmlformats.org/officeDocument/2006/relationships/footer" Target="footer4.xm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5.png"/><Relationship Id="rId14" Type="http://schemas.openxmlformats.org/officeDocument/2006/relationships/image" Target="media/image18.png"/><Relationship Id="rId22" Type="http://schemas.openxmlformats.org/officeDocument/2006/relationships/image" Target="media/image21.png"/><Relationship Id="rId27" Type="http://schemas.openxmlformats.org/officeDocument/2006/relationships/hyperlink" Target="mailto:posh@kyiv.ukrstat.gov.ua" TargetMode="External"/><Relationship Id="rId30" Type="http://schemas.openxmlformats.org/officeDocument/2006/relationships/footer" Target="footer6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1101</TotalTime>
  <Pages>3</Pages>
  <Words>834</Words>
  <Characters>4755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ПРОФАЦЬКА Надія Вікторівна</dc:creator>
  <cp:keywords/>
  <dc:description/>
  <cp:lastModifiedBy>inet-312-03</cp:lastModifiedBy>
  <cp:revision>148</cp:revision>
  <dcterms:created xsi:type="dcterms:W3CDTF">2025-09-19T08:12:00Z</dcterms:created>
  <dcterms:modified xsi:type="dcterms:W3CDTF">2026-04-15T08:53:00Z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0x010100D17B7A588A2C4F4FB29894FFF313E660</vt:lpwstr>
  </property>
</Properties>
</file>